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EEB57" w14:textId="77777777" w:rsidR="005D336D" w:rsidRPr="00912631" w:rsidRDefault="005D336D" w:rsidP="005D336D">
      <w:pPr>
        <w:jc w:val="center"/>
        <w:rPr>
          <w:rFonts w:ascii="Century Gothic" w:hAnsi="Century Gothic"/>
          <w:b/>
          <w:sz w:val="56"/>
          <w:szCs w:val="56"/>
        </w:rPr>
      </w:pPr>
      <w:r w:rsidRPr="00912631">
        <w:rPr>
          <w:rFonts w:ascii="Century Gothic" w:hAnsi="Century Gothic"/>
          <w:b/>
          <w:sz w:val="56"/>
          <w:szCs w:val="56"/>
        </w:rPr>
        <w:t>CS 300 Reading and Writing Curriculum Maps</w:t>
      </w:r>
    </w:p>
    <w:tbl>
      <w:tblPr>
        <w:tblStyle w:val="TableGrid"/>
        <w:tblW w:w="0" w:type="auto"/>
        <w:tblLook w:val="04A0" w:firstRow="1" w:lastRow="0" w:firstColumn="1" w:lastColumn="0" w:noHBand="0" w:noVBand="1"/>
      </w:tblPr>
      <w:tblGrid>
        <w:gridCol w:w="2388"/>
        <w:gridCol w:w="1140"/>
        <w:gridCol w:w="1248"/>
        <w:gridCol w:w="2414"/>
        <w:gridCol w:w="2407"/>
        <w:gridCol w:w="2395"/>
        <w:gridCol w:w="2393"/>
      </w:tblGrid>
      <w:tr w:rsidR="005D336D" w:rsidRPr="00912631" w14:paraId="03E1F8DB" w14:textId="77777777" w:rsidTr="00985F2D">
        <w:tc>
          <w:tcPr>
            <w:tcW w:w="2388" w:type="dxa"/>
          </w:tcPr>
          <w:p w14:paraId="3E8AE62F"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K</w:t>
            </w:r>
          </w:p>
        </w:tc>
        <w:tc>
          <w:tcPr>
            <w:tcW w:w="2388" w:type="dxa"/>
            <w:gridSpan w:val="2"/>
          </w:tcPr>
          <w:p w14:paraId="14CE2E9B"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1</w:t>
            </w:r>
          </w:p>
        </w:tc>
        <w:tc>
          <w:tcPr>
            <w:tcW w:w="2414" w:type="dxa"/>
            <w:shd w:val="clear" w:color="auto" w:fill="FFFF00"/>
          </w:tcPr>
          <w:p w14:paraId="3AB30554"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2</w:t>
            </w:r>
          </w:p>
        </w:tc>
        <w:tc>
          <w:tcPr>
            <w:tcW w:w="2407" w:type="dxa"/>
            <w:shd w:val="clear" w:color="auto" w:fill="auto"/>
          </w:tcPr>
          <w:p w14:paraId="45D25605"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3</w:t>
            </w:r>
          </w:p>
        </w:tc>
        <w:tc>
          <w:tcPr>
            <w:tcW w:w="2395" w:type="dxa"/>
            <w:shd w:val="clear" w:color="auto" w:fill="auto"/>
          </w:tcPr>
          <w:p w14:paraId="6198DCF4" w14:textId="77777777" w:rsidR="005D336D" w:rsidRPr="00912631" w:rsidRDefault="005D336D" w:rsidP="006430D7">
            <w:pPr>
              <w:tabs>
                <w:tab w:val="left" w:pos="5175"/>
              </w:tabs>
              <w:jc w:val="center"/>
              <w:rPr>
                <w:rFonts w:ascii="Century Gothic" w:hAnsi="Century Gothic"/>
                <w:b/>
                <w:bCs/>
                <w:sz w:val="56"/>
                <w:szCs w:val="56"/>
              </w:rPr>
            </w:pPr>
            <w:r w:rsidRPr="00912631">
              <w:rPr>
                <w:rFonts w:ascii="Century Gothic" w:hAnsi="Century Gothic"/>
                <w:b/>
                <w:bCs/>
                <w:sz w:val="56"/>
                <w:szCs w:val="56"/>
              </w:rPr>
              <w:t>4</w:t>
            </w:r>
          </w:p>
        </w:tc>
        <w:tc>
          <w:tcPr>
            <w:tcW w:w="2393" w:type="dxa"/>
          </w:tcPr>
          <w:p w14:paraId="6D8FDD0C"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5</w:t>
            </w:r>
          </w:p>
        </w:tc>
      </w:tr>
      <w:tr w:rsidR="005D336D" w:rsidRPr="00912631" w14:paraId="33F12B03" w14:textId="77777777" w:rsidTr="00985F2D">
        <w:tc>
          <w:tcPr>
            <w:tcW w:w="2388" w:type="dxa"/>
            <w:shd w:val="clear" w:color="auto" w:fill="auto"/>
          </w:tcPr>
          <w:p w14:paraId="3B2A2FA4"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Unit 1</w:t>
            </w:r>
          </w:p>
        </w:tc>
        <w:tc>
          <w:tcPr>
            <w:tcW w:w="2388" w:type="dxa"/>
            <w:gridSpan w:val="2"/>
            <w:shd w:val="clear" w:color="auto" w:fill="FFFF00"/>
          </w:tcPr>
          <w:p w14:paraId="724EC716"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Unit 2</w:t>
            </w:r>
          </w:p>
        </w:tc>
        <w:tc>
          <w:tcPr>
            <w:tcW w:w="2409" w:type="dxa"/>
          </w:tcPr>
          <w:p w14:paraId="372D0615"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Unit 3</w:t>
            </w:r>
          </w:p>
        </w:tc>
        <w:tc>
          <w:tcPr>
            <w:tcW w:w="2407" w:type="dxa"/>
          </w:tcPr>
          <w:p w14:paraId="08E4168E"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Unit 4</w:t>
            </w:r>
          </w:p>
        </w:tc>
        <w:tc>
          <w:tcPr>
            <w:tcW w:w="2395" w:type="dxa"/>
          </w:tcPr>
          <w:p w14:paraId="79C76CDB"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Unit 5</w:t>
            </w:r>
          </w:p>
        </w:tc>
        <w:tc>
          <w:tcPr>
            <w:tcW w:w="2393" w:type="dxa"/>
          </w:tcPr>
          <w:p w14:paraId="3CD5BCE5" w14:textId="77777777" w:rsidR="005D336D" w:rsidRPr="00912631" w:rsidRDefault="005D336D" w:rsidP="006430D7">
            <w:pPr>
              <w:tabs>
                <w:tab w:val="left" w:pos="5175"/>
              </w:tabs>
              <w:jc w:val="center"/>
              <w:rPr>
                <w:rFonts w:ascii="Century Gothic" w:hAnsi="Century Gothic"/>
                <w:b/>
                <w:sz w:val="56"/>
                <w:szCs w:val="56"/>
              </w:rPr>
            </w:pPr>
            <w:r w:rsidRPr="00912631">
              <w:rPr>
                <w:rFonts w:ascii="Century Gothic" w:hAnsi="Century Gothic"/>
                <w:b/>
                <w:sz w:val="56"/>
                <w:szCs w:val="56"/>
              </w:rPr>
              <w:t>Unit 6</w:t>
            </w:r>
          </w:p>
        </w:tc>
      </w:tr>
      <w:tr w:rsidR="00CC1AFD" w:rsidRPr="00912631" w14:paraId="2A4F19EE" w14:textId="77777777" w:rsidTr="0077062D">
        <w:tc>
          <w:tcPr>
            <w:tcW w:w="14385" w:type="dxa"/>
            <w:gridSpan w:val="7"/>
            <w:shd w:val="clear" w:color="auto" w:fill="auto"/>
          </w:tcPr>
          <w:p w14:paraId="4BBE36C8" w14:textId="77777777" w:rsidR="00AB35C2" w:rsidRPr="00390C34" w:rsidRDefault="00AB35C2" w:rsidP="00AB35C2">
            <w:pPr>
              <w:jc w:val="center"/>
              <w:rPr>
                <w:rFonts w:ascii="Century Gothic" w:eastAsia="Century Gothic" w:hAnsi="Century Gothic" w:cs="Century Gothic"/>
                <w:b/>
                <w:bCs/>
                <w:sz w:val="48"/>
                <w:szCs w:val="48"/>
              </w:rPr>
            </w:pPr>
            <w:r w:rsidRPr="00390C34">
              <w:rPr>
                <w:noProof/>
                <w:sz w:val="48"/>
                <w:szCs w:val="48"/>
              </w:rPr>
              <w:drawing>
                <wp:anchor distT="0" distB="0" distL="114300" distR="114300" simplePos="0" relativeHeight="251659264" behindDoc="0" locked="0" layoutInCell="1" allowOverlap="1" wp14:anchorId="291FBF79" wp14:editId="42014B64">
                  <wp:simplePos x="0" y="0"/>
                  <wp:positionH relativeFrom="column">
                    <wp:posOffset>71120</wp:posOffset>
                  </wp:positionH>
                  <wp:positionV relativeFrom="page">
                    <wp:posOffset>146685</wp:posOffset>
                  </wp:positionV>
                  <wp:extent cx="979170" cy="885825"/>
                  <wp:effectExtent l="0" t="0" r="0" b="9525"/>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9170" cy="885825"/>
                          </a:xfrm>
                          <a:prstGeom prst="rect">
                            <a:avLst/>
                          </a:prstGeom>
                          <a:solidFill>
                            <a:srgbClr val="FFFF00"/>
                          </a:solidFill>
                        </pic:spPr>
                      </pic:pic>
                    </a:graphicData>
                  </a:graphic>
                  <wp14:sizeRelH relativeFrom="margin">
                    <wp14:pctWidth>0</wp14:pctWidth>
                  </wp14:sizeRelH>
                  <wp14:sizeRelV relativeFrom="margin">
                    <wp14:pctHeight>0</wp14:pctHeight>
                  </wp14:sizeRelV>
                </wp:anchor>
              </w:drawing>
            </w:r>
            <w:r w:rsidRPr="00390C34">
              <w:rPr>
                <w:rFonts w:ascii="Century Gothic" w:eastAsia="Century Gothic" w:hAnsi="Century Gothic" w:cs="Century Gothic"/>
                <w:b/>
                <w:bCs/>
                <w:sz w:val="48"/>
                <w:szCs w:val="48"/>
              </w:rPr>
              <w:t>Focus Standard(s):</w:t>
            </w:r>
          </w:p>
          <w:p w14:paraId="5B487E48" w14:textId="77777777" w:rsidR="00AB35C2" w:rsidRDefault="00AB35C2" w:rsidP="00AB35C2">
            <w:pPr>
              <w:rPr>
                <w:rFonts w:ascii="Century Gothic" w:eastAsia="Century Gothic" w:hAnsi="Century Gothic" w:cs="Century Gothic"/>
                <w:b/>
                <w:bCs/>
                <w:sz w:val="24"/>
                <w:szCs w:val="24"/>
              </w:rPr>
            </w:pPr>
          </w:p>
          <w:p w14:paraId="261FBAD4" w14:textId="6EBB7885" w:rsidR="00CC1AFD" w:rsidRPr="00AB35C2" w:rsidRDefault="00AB35C2" w:rsidP="00AB35C2">
            <w:pPr>
              <w:shd w:val="clear" w:color="auto" w:fill="FFFF00"/>
              <w:jc w:val="center"/>
              <w:rPr>
                <w:rFonts w:ascii="Century Gothic" w:eastAsia="Century Gothic" w:hAnsi="Century Gothic" w:cs="Century Gothic"/>
                <w:b/>
                <w:bCs/>
                <w:sz w:val="56"/>
                <w:szCs w:val="56"/>
              </w:rPr>
            </w:pPr>
            <w:r>
              <w:rPr>
                <w:rFonts w:ascii="Century Gothic" w:eastAsia="Century Gothic" w:hAnsi="Century Gothic" w:cs="Century Gothic"/>
                <w:b/>
                <w:bCs/>
                <w:sz w:val="56"/>
                <w:szCs w:val="56"/>
              </w:rPr>
              <w:t>RL.2.2, W.2.1</w:t>
            </w:r>
          </w:p>
        </w:tc>
      </w:tr>
      <w:tr w:rsidR="00223D24" w:rsidRPr="00912631" w14:paraId="134B1439" w14:textId="77777777" w:rsidTr="00CC1AFD">
        <w:tc>
          <w:tcPr>
            <w:tcW w:w="7190" w:type="dxa"/>
            <w:gridSpan w:val="4"/>
            <w:shd w:val="clear" w:color="auto" w:fill="auto"/>
          </w:tcPr>
          <w:p w14:paraId="29F497BB" w14:textId="77777777" w:rsidR="00FB1D18" w:rsidRDefault="00AB35C2" w:rsidP="00AB35C2">
            <w:pPr>
              <w:tabs>
                <w:tab w:val="left" w:pos="5175"/>
              </w:tabs>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4E0B097D" wp14:editId="1877D037">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3FD9F551" w14:textId="285A4422" w:rsidR="00FB1D18" w:rsidRPr="00FB1D18" w:rsidRDefault="00FB1D18" w:rsidP="00AB35C2">
            <w:pPr>
              <w:tabs>
                <w:tab w:val="left" w:pos="5175"/>
              </w:tabs>
              <w:rPr>
                <w:rFonts w:ascii="Century Gothic" w:eastAsia="Century Gothic" w:hAnsi="Century Gothic" w:cs="Century Gothic"/>
                <w:b/>
                <w:bCs/>
                <w:sz w:val="24"/>
                <w:szCs w:val="24"/>
                <w:highlight w:val="yellow"/>
                <w:shd w:val="clear" w:color="auto" w:fill="FFFF00"/>
              </w:rPr>
            </w:pPr>
            <w:r w:rsidRPr="00FB1D18">
              <w:rPr>
                <w:rFonts w:ascii="Century Gothic" w:hAnsi="Century Gothic"/>
                <w:b/>
                <w:highlight w:val="yellow"/>
              </w:rPr>
              <w:t>In an author study, students evaluate an author’s themes, characters, and writing style, make connections between the author’s life and work, and make personal connections between their own experience and those of the author and his/her characters.</w:t>
            </w:r>
          </w:p>
          <w:p w14:paraId="3CD7247C" w14:textId="042F5F18" w:rsidR="00AB35C2" w:rsidRPr="00FB1D18" w:rsidRDefault="00FB1D18" w:rsidP="00FB1D18">
            <w:pPr>
              <w:tabs>
                <w:tab w:val="left" w:pos="5175"/>
              </w:tabs>
            </w:pPr>
            <w:r w:rsidRPr="00FB1D18">
              <w:rPr>
                <w:rFonts w:ascii="Century Gothic" w:hAnsi="Century Gothic" w:cs="Arial"/>
                <w:b/>
                <w:bCs/>
                <w:color w:val="222222"/>
                <w:highlight w:val="yellow"/>
                <w:shd w:val="clear" w:color="auto" w:fill="FFFFFF"/>
              </w:rPr>
              <w:t>Persuasive</w:t>
            </w:r>
            <w:r w:rsidRPr="00FB1D18">
              <w:rPr>
                <w:rFonts w:ascii="Century Gothic" w:hAnsi="Century Gothic" w:cs="Arial"/>
                <w:b/>
                <w:color w:val="222222"/>
                <w:highlight w:val="yellow"/>
                <w:shd w:val="clear" w:color="auto" w:fill="FFFFFF"/>
              </w:rPr>
              <w:t> writing is a type of non-fiction writing used to convince the reader to agree with the author about an issue. The author relies heavily on facts to express their opinion, and use them in an argumentative type of writing style.</w:t>
            </w:r>
            <w:r w:rsidRPr="00FB1D18">
              <w:rPr>
                <w:rFonts w:ascii="Century Gothic" w:hAnsi="Century Gothic"/>
                <w:b/>
                <w:highlight w:val="yellow"/>
              </w:rPr>
              <w:t xml:space="preserve">  Persuasive texts generally have an introduction that states a point of view, reasons and examples to support the argument, and a concluding statement.</w:t>
            </w:r>
          </w:p>
        </w:tc>
        <w:tc>
          <w:tcPr>
            <w:tcW w:w="7195" w:type="dxa"/>
            <w:gridSpan w:val="3"/>
            <w:shd w:val="clear" w:color="auto" w:fill="auto"/>
          </w:tcPr>
          <w:p w14:paraId="1F79C9AC" w14:textId="77777777" w:rsidR="00223D24" w:rsidRDefault="00AB35C2" w:rsidP="00AB35C2">
            <w:pPr>
              <w:tabs>
                <w:tab w:val="left" w:pos="5175"/>
              </w:tabs>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33F0F1D6" wp14:editId="3D7A6E9E">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1E26AB09" w14:textId="75C7A716" w:rsidR="007201B9" w:rsidRDefault="007201B9"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is an author study?</w:t>
            </w:r>
          </w:p>
          <w:p w14:paraId="3CF0BB2D" w14:textId="7E0CE942" w:rsidR="007201B9" w:rsidRDefault="007201B9"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Why study the works of one specific author?</w:t>
            </w:r>
          </w:p>
          <w:p w14:paraId="505D747F" w14:textId="1A490A20" w:rsidR="00F00883" w:rsidRDefault="00F00883"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inspires the author’s work?</w:t>
            </w:r>
          </w:p>
          <w:p w14:paraId="7F162ECF" w14:textId="7E64A08D" w:rsidR="00F00883" w:rsidRDefault="00F00883"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are the similarities and differences in the authors work from one text to another?</w:t>
            </w:r>
          </w:p>
          <w:p w14:paraId="544353C8" w14:textId="66DF4353" w:rsidR="0061216B" w:rsidRDefault="0061216B"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is persuasive writing?</w:t>
            </w:r>
          </w:p>
          <w:p w14:paraId="70BAB29C" w14:textId="77777777" w:rsidR="0061216B" w:rsidRDefault="0061216B"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How do we identify persuasive writing?</w:t>
            </w:r>
          </w:p>
          <w:p w14:paraId="2D185C20" w14:textId="77777777" w:rsidR="0061216B" w:rsidRDefault="0061216B"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How do writers use language to persuade?</w:t>
            </w:r>
          </w:p>
          <w:p w14:paraId="34C71120" w14:textId="77777777" w:rsidR="0061216B" w:rsidRDefault="0061216B" w:rsidP="00AB35C2">
            <w:pPr>
              <w:tabs>
                <w:tab w:val="left" w:pos="5175"/>
              </w:tabs>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How do we build a strong argument and justify our stance?</w:t>
            </w:r>
          </w:p>
          <w:p w14:paraId="249F6DFC" w14:textId="38DD6FB2" w:rsidR="0061216B" w:rsidRPr="00912631" w:rsidRDefault="0061216B" w:rsidP="00AB35C2">
            <w:pPr>
              <w:tabs>
                <w:tab w:val="left" w:pos="5175"/>
              </w:tabs>
              <w:rPr>
                <w:rFonts w:ascii="Century Gothic" w:hAnsi="Century Gothic"/>
                <w:b/>
                <w:sz w:val="56"/>
                <w:szCs w:val="56"/>
              </w:rPr>
            </w:pPr>
            <w:r>
              <w:rPr>
                <w:rFonts w:ascii="Century Gothic" w:eastAsia="Calibri" w:hAnsi="Century Gothic" w:cs="Times New Roman"/>
                <w:b/>
                <w:bCs/>
                <w:sz w:val="24"/>
                <w:szCs w:val="24"/>
                <w:shd w:val="clear" w:color="auto" w:fill="66FF33"/>
              </w:rPr>
              <w:t>How do we organize our thoughts to be more persuasive?</w:t>
            </w:r>
          </w:p>
        </w:tc>
      </w:tr>
      <w:tr w:rsidR="005D336D" w:rsidRPr="00912631" w14:paraId="0855F537" w14:textId="77777777" w:rsidTr="00CC1AFD">
        <w:tc>
          <w:tcPr>
            <w:tcW w:w="14385" w:type="dxa"/>
            <w:gridSpan w:val="7"/>
            <w:shd w:val="clear" w:color="auto" w:fill="D9D9D9" w:themeFill="background1" w:themeFillShade="D9"/>
          </w:tcPr>
          <w:p w14:paraId="03EE5332" w14:textId="7CE68BAC" w:rsidR="005D336D" w:rsidRPr="00912631" w:rsidRDefault="005D336D" w:rsidP="006430D7">
            <w:pPr>
              <w:tabs>
                <w:tab w:val="left" w:pos="5175"/>
              </w:tabs>
              <w:jc w:val="center"/>
              <w:rPr>
                <w:rFonts w:ascii="Century Gothic" w:hAnsi="Century Gothic"/>
                <w:b/>
                <w:sz w:val="36"/>
                <w:szCs w:val="36"/>
              </w:rPr>
            </w:pPr>
            <w:r w:rsidRPr="00912631">
              <w:rPr>
                <w:rFonts w:ascii="Century Gothic" w:hAnsi="Century Gothic"/>
                <w:b/>
                <w:sz w:val="36"/>
                <w:szCs w:val="36"/>
              </w:rPr>
              <w:t xml:space="preserve">Title: </w:t>
            </w:r>
            <w:r w:rsidR="00D27858" w:rsidRPr="00912631">
              <w:rPr>
                <w:rFonts w:ascii="Century Gothic" w:hAnsi="Century Gothic"/>
                <w:b/>
                <w:sz w:val="36"/>
                <w:szCs w:val="36"/>
              </w:rPr>
              <w:t>Author Study</w:t>
            </w:r>
            <w:r w:rsidR="00CD5790" w:rsidRPr="00912631">
              <w:rPr>
                <w:rFonts w:ascii="Century Gothic" w:hAnsi="Century Gothic"/>
                <w:b/>
                <w:sz w:val="36"/>
                <w:szCs w:val="36"/>
              </w:rPr>
              <w:t xml:space="preserve"> (Jan Brett, Tomie dePaola, Cynthia Rylant</w:t>
            </w:r>
            <w:r w:rsidR="00912631" w:rsidRPr="00912631">
              <w:rPr>
                <w:rFonts w:ascii="Century Gothic" w:hAnsi="Century Gothic"/>
                <w:b/>
                <w:sz w:val="36"/>
                <w:szCs w:val="36"/>
              </w:rPr>
              <w:t>)</w:t>
            </w:r>
            <w:r w:rsidR="00D27858" w:rsidRPr="00912631">
              <w:rPr>
                <w:rFonts w:ascii="Century Gothic" w:hAnsi="Century Gothic"/>
                <w:b/>
                <w:sz w:val="36"/>
                <w:szCs w:val="36"/>
              </w:rPr>
              <w:t>/Persuasive</w:t>
            </w:r>
          </w:p>
        </w:tc>
      </w:tr>
      <w:tr w:rsidR="00D27858" w:rsidRPr="00912631" w14:paraId="224C6027" w14:textId="77777777" w:rsidTr="00CC1AFD">
        <w:tc>
          <w:tcPr>
            <w:tcW w:w="14385" w:type="dxa"/>
            <w:gridSpan w:val="7"/>
            <w:shd w:val="clear" w:color="auto" w:fill="D9D9D9" w:themeFill="background1" w:themeFillShade="D9"/>
          </w:tcPr>
          <w:p w14:paraId="71857D6A" w14:textId="77FE64A6" w:rsidR="00D27858" w:rsidRPr="00912631" w:rsidRDefault="005E5BF4" w:rsidP="006430D7">
            <w:pPr>
              <w:tabs>
                <w:tab w:val="left" w:pos="5175"/>
              </w:tabs>
              <w:jc w:val="center"/>
              <w:rPr>
                <w:rFonts w:ascii="Century Gothic" w:hAnsi="Century Gothic"/>
                <w:b/>
                <w:sz w:val="32"/>
                <w:szCs w:val="32"/>
              </w:rPr>
            </w:pPr>
            <w:r>
              <w:rPr>
                <w:rFonts w:ascii="Century Gothic" w:hAnsi="Century Gothic"/>
                <w:b/>
                <w:sz w:val="32"/>
                <w:szCs w:val="32"/>
              </w:rPr>
              <w:t>Length of Unit: 8</w:t>
            </w:r>
            <w:r w:rsidR="00D27858" w:rsidRPr="00912631">
              <w:rPr>
                <w:rFonts w:ascii="Century Gothic" w:hAnsi="Century Gothic"/>
                <w:b/>
                <w:sz w:val="32"/>
                <w:szCs w:val="32"/>
              </w:rPr>
              <w:t xml:space="preserve"> Weeks</w:t>
            </w:r>
          </w:p>
        </w:tc>
      </w:tr>
      <w:tr w:rsidR="005D336D" w:rsidRPr="00912631" w14:paraId="0F641CB4" w14:textId="77777777" w:rsidTr="00CC1AFD">
        <w:tc>
          <w:tcPr>
            <w:tcW w:w="7190" w:type="dxa"/>
            <w:gridSpan w:val="4"/>
            <w:shd w:val="clear" w:color="auto" w:fill="D9D9D9" w:themeFill="background1" w:themeFillShade="D9"/>
          </w:tcPr>
          <w:p w14:paraId="23096160"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Reading Workshop</w:t>
            </w:r>
          </w:p>
        </w:tc>
        <w:tc>
          <w:tcPr>
            <w:tcW w:w="7195" w:type="dxa"/>
            <w:gridSpan w:val="3"/>
            <w:shd w:val="clear" w:color="auto" w:fill="D9D9D9" w:themeFill="background1" w:themeFillShade="D9"/>
          </w:tcPr>
          <w:p w14:paraId="363B72AE"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Writing Workshop</w:t>
            </w:r>
          </w:p>
        </w:tc>
      </w:tr>
      <w:tr w:rsidR="005D336D" w:rsidRPr="00912631" w14:paraId="765ED173" w14:textId="77777777" w:rsidTr="00CC1AFD">
        <w:tc>
          <w:tcPr>
            <w:tcW w:w="14385" w:type="dxa"/>
            <w:gridSpan w:val="7"/>
            <w:shd w:val="clear" w:color="auto" w:fill="D9D9D9" w:themeFill="background1" w:themeFillShade="D9"/>
          </w:tcPr>
          <w:p w14:paraId="537A04D7"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Common Core Learning Standards: CCLS</w:t>
            </w:r>
          </w:p>
        </w:tc>
      </w:tr>
      <w:tr w:rsidR="005D336D" w:rsidRPr="00912631" w14:paraId="4FE01159" w14:textId="77777777" w:rsidTr="00CC1AFD">
        <w:tc>
          <w:tcPr>
            <w:tcW w:w="7190" w:type="dxa"/>
            <w:gridSpan w:val="4"/>
          </w:tcPr>
          <w:p w14:paraId="316F0450" w14:textId="4F6F35A4" w:rsidR="005D336D" w:rsidRPr="00F00883" w:rsidRDefault="0010528F" w:rsidP="0010528F">
            <w:pPr>
              <w:pStyle w:val="ListParagraph"/>
              <w:numPr>
                <w:ilvl w:val="0"/>
                <w:numId w:val="28"/>
              </w:numPr>
              <w:spacing w:after="0" w:line="240" w:lineRule="auto"/>
              <w:rPr>
                <w:rFonts w:ascii="Century Gothic" w:eastAsia="Calibri" w:hAnsi="Century Gothic" w:cs="Times New Roman"/>
                <w:b/>
                <w:sz w:val="24"/>
                <w:szCs w:val="24"/>
              </w:rPr>
            </w:pPr>
            <w:r w:rsidRPr="00F00883">
              <w:rPr>
                <w:rFonts w:ascii="Century Gothic" w:eastAsia="Calibri" w:hAnsi="Century Gothic" w:cs="Times New Roman"/>
                <w:b/>
                <w:sz w:val="24"/>
                <w:szCs w:val="24"/>
              </w:rPr>
              <w:t>2.RL.1: Ask and answer such questions as who, what, where, when, why, and how to demonstrate understanding of key details in a text.</w:t>
            </w:r>
          </w:p>
          <w:p w14:paraId="4AFBE868" w14:textId="77777777" w:rsidR="0010528F" w:rsidRPr="00F00883" w:rsidRDefault="0010528F" w:rsidP="0010528F">
            <w:pPr>
              <w:pStyle w:val="ListParagraph"/>
              <w:numPr>
                <w:ilvl w:val="0"/>
                <w:numId w:val="28"/>
              </w:numPr>
              <w:spacing w:after="0" w:line="240" w:lineRule="auto"/>
              <w:rPr>
                <w:rFonts w:ascii="Century Gothic" w:eastAsia="Calibri" w:hAnsi="Century Gothic" w:cs="Times New Roman"/>
                <w:b/>
                <w:sz w:val="24"/>
                <w:szCs w:val="24"/>
              </w:rPr>
            </w:pPr>
            <w:r w:rsidRPr="00F00883">
              <w:rPr>
                <w:rFonts w:ascii="Century Gothic" w:eastAsia="Calibri" w:hAnsi="Century Gothic" w:cs="Times New Roman"/>
                <w:b/>
                <w:sz w:val="24"/>
                <w:szCs w:val="24"/>
              </w:rPr>
              <w:t>2.RL.2: Recounts stories, including fables and folktales from diverse cultures, and determine their central message, lesson, or moral.</w:t>
            </w:r>
          </w:p>
          <w:p w14:paraId="2A979960" w14:textId="77777777" w:rsidR="0010528F" w:rsidRPr="00F00883" w:rsidRDefault="0010528F" w:rsidP="0010528F">
            <w:pPr>
              <w:pStyle w:val="ListParagraph"/>
              <w:numPr>
                <w:ilvl w:val="0"/>
                <w:numId w:val="28"/>
              </w:numPr>
              <w:spacing w:after="0" w:line="240" w:lineRule="auto"/>
              <w:rPr>
                <w:rFonts w:ascii="Century Gothic" w:eastAsia="Calibri" w:hAnsi="Century Gothic" w:cs="Times New Roman"/>
                <w:b/>
                <w:sz w:val="24"/>
                <w:szCs w:val="24"/>
              </w:rPr>
            </w:pPr>
            <w:r w:rsidRPr="00F00883">
              <w:rPr>
                <w:rFonts w:ascii="Century Gothic" w:eastAsia="Calibri" w:hAnsi="Century Gothic" w:cs="Times New Roman"/>
                <w:b/>
                <w:sz w:val="24"/>
                <w:szCs w:val="24"/>
              </w:rPr>
              <w:lastRenderedPageBreak/>
              <w:t>2.RL.5: Describe the overall structure of a story, including describing how the beginning introduces the story and the ending concludes the action.</w:t>
            </w:r>
          </w:p>
          <w:p w14:paraId="630DCA42" w14:textId="77777777" w:rsidR="0010528F" w:rsidRPr="00F00883" w:rsidRDefault="0010528F" w:rsidP="0010528F">
            <w:pPr>
              <w:pStyle w:val="ListParagraph"/>
              <w:numPr>
                <w:ilvl w:val="0"/>
                <w:numId w:val="28"/>
              </w:numPr>
              <w:spacing w:after="0" w:line="240" w:lineRule="auto"/>
              <w:rPr>
                <w:rFonts w:ascii="Century Gothic" w:eastAsia="Calibri" w:hAnsi="Century Gothic" w:cs="Times New Roman"/>
                <w:b/>
                <w:sz w:val="24"/>
                <w:szCs w:val="24"/>
              </w:rPr>
            </w:pPr>
            <w:r w:rsidRPr="00F00883">
              <w:rPr>
                <w:rFonts w:ascii="Century Gothic" w:eastAsia="Calibri" w:hAnsi="Century Gothic" w:cs="Times New Roman"/>
                <w:b/>
                <w:sz w:val="24"/>
                <w:szCs w:val="24"/>
              </w:rPr>
              <w:t>2.RL.6: A</w:t>
            </w:r>
            <w:r w:rsidR="00F90655" w:rsidRPr="00F00883">
              <w:rPr>
                <w:rFonts w:ascii="Century Gothic" w:eastAsia="Calibri" w:hAnsi="Century Gothic" w:cs="Times New Roman"/>
                <w:b/>
                <w:sz w:val="24"/>
                <w:szCs w:val="24"/>
              </w:rPr>
              <w:t>cknowledge differences in the point of view of characters, including speaking in a different voice for each character when reading dialogue aloud.</w:t>
            </w:r>
          </w:p>
          <w:p w14:paraId="2D4F1F44" w14:textId="77777777" w:rsidR="00F90655" w:rsidRPr="00F00883" w:rsidRDefault="00F90655" w:rsidP="0010528F">
            <w:pPr>
              <w:pStyle w:val="ListParagraph"/>
              <w:numPr>
                <w:ilvl w:val="0"/>
                <w:numId w:val="28"/>
              </w:numPr>
              <w:spacing w:after="0" w:line="240" w:lineRule="auto"/>
              <w:rPr>
                <w:rFonts w:ascii="Century Gothic" w:eastAsia="Calibri" w:hAnsi="Century Gothic" w:cs="Times New Roman"/>
                <w:b/>
                <w:sz w:val="24"/>
                <w:szCs w:val="24"/>
              </w:rPr>
            </w:pPr>
            <w:r w:rsidRPr="00F00883">
              <w:rPr>
                <w:rFonts w:ascii="Century Gothic" w:eastAsia="Calibri" w:hAnsi="Century Gothic" w:cs="Times New Roman"/>
                <w:b/>
                <w:sz w:val="24"/>
                <w:szCs w:val="24"/>
              </w:rPr>
              <w:t>2.RL.7: Use information gained from the illustrations and words in a print or digital text to demonstrate understanding of its characters, setting, or plot.</w:t>
            </w:r>
          </w:p>
          <w:p w14:paraId="23295F2B" w14:textId="7869A86B" w:rsidR="00F90655" w:rsidRPr="00F00883" w:rsidRDefault="00F90655" w:rsidP="0010528F">
            <w:pPr>
              <w:pStyle w:val="ListParagraph"/>
              <w:numPr>
                <w:ilvl w:val="0"/>
                <w:numId w:val="28"/>
              </w:numPr>
              <w:spacing w:after="0" w:line="240" w:lineRule="auto"/>
              <w:rPr>
                <w:rFonts w:ascii="Century Gothic" w:eastAsia="Calibri" w:hAnsi="Century Gothic" w:cs="Times New Roman"/>
                <w:b/>
                <w:sz w:val="24"/>
                <w:szCs w:val="24"/>
              </w:rPr>
            </w:pPr>
            <w:r w:rsidRPr="00F00883">
              <w:rPr>
                <w:rFonts w:ascii="Century Gothic" w:eastAsia="Calibri" w:hAnsi="Century Gothic" w:cs="Times New Roman"/>
                <w:b/>
                <w:sz w:val="24"/>
                <w:szCs w:val="24"/>
              </w:rPr>
              <w:t>2.RL.10: By the end of the year, read and comprehend literature, including stories and poetry, in the grades 2-3 text complexity band proficiently, with scaffolding as needed at the high end of the range.</w:t>
            </w:r>
          </w:p>
        </w:tc>
        <w:tc>
          <w:tcPr>
            <w:tcW w:w="7195" w:type="dxa"/>
            <w:gridSpan w:val="3"/>
          </w:tcPr>
          <w:p w14:paraId="3E1662B9" w14:textId="77777777" w:rsidR="005D336D" w:rsidRPr="00F00883" w:rsidRDefault="0010528F" w:rsidP="0010528F">
            <w:pPr>
              <w:pStyle w:val="ListParagraph"/>
              <w:numPr>
                <w:ilvl w:val="0"/>
                <w:numId w:val="28"/>
              </w:numPr>
              <w:spacing w:after="0" w:line="240" w:lineRule="auto"/>
              <w:textAlignment w:val="baseline"/>
              <w:rPr>
                <w:rFonts w:ascii="Century Gothic" w:hAnsi="Century Gothic"/>
                <w:b/>
                <w:sz w:val="24"/>
                <w:szCs w:val="24"/>
              </w:rPr>
            </w:pPr>
            <w:r w:rsidRPr="00F00883">
              <w:rPr>
                <w:rFonts w:ascii="Century Gothic" w:hAnsi="Century Gothic"/>
                <w:b/>
                <w:sz w:val="24"/>
                <w:szCs w:val="24"/>
              </w:rPr>
              <w:lastRenderedPageBreak/>
              <w:t>2.W.1: Write opinion pieces in which they introduce the topic or book they are writing about, state an opinion, supply reasons that support the opinion, use linking words and phrases to connect opinion and reasons, and provide a concluding statement or section.</w:t>
            </w:r>
          </w:p>
          <w:p w14:paraId="629961D9" w14:textId="77777777" w:rsidR="0010528F" w:rsidRPr="00F00883" w:rsidRDefault="0010528F" w:rsidP="0010528F">
            <w:pPr>
              <w:pStyle w:val="ListParagraph"/>
              <w:numPr>
                <w:ilvl w:val="0"/>
                <w:numId w:val="28"/>
              </w:numPr>
              <w:spacing w:after="0" w:line="240" w:lineRule="auto"/>
              <w:textAlignment w:val="baseline"/>
              <w:rPr>
                <w:rFonts w:ascii="Century Gothic" w:hAnsi="Century Gothic"/>
                <w:b/>
                <w:sz w:val="24"/>
                <w:szCs w:val="24"/>
              </w:rPr>
            </w:pPr>
            <w:r w:rsidRPr="00F00883">
              <w:rPr>
                <w:rFonts w:ascii="Century Gothic" w:hAnsi="Century Gothic"/>
                <w:b/>
                <w:sz w:val="24"/>
                <w:szCs w:val="24"/>
              </w:rPr>
              <w:t xml:space="preserve">2.L.1: Demonstrate command of the conventions of </w:t>
            </w:r>
            <w:r w:rsidRPr="00F00883">
              <w:rPr>
                <w:rFonts w:ascii="Century Gothic" w:hAnsi="Century Gothic"/>
                <w:b/>
                <w:sz w:val="24"/>
                <w:szCs w:val="24"/>
              </w:rPr>
              <w:lastRenderedPageBreak/>
              <w:t>standard English grammar and usage when writing or speaking.</w:t>
            </w:r>
          </w:p>
          <w:p w14:paraId="3E04571F" w14:textId="77777777" w:rsidR="0010528F" w:rsidRPr="00F00883" w:rsidRDefault="0010528F" w:rsidP="0010528F">
            <w:pPr>
              <w:pStyle w:val="ListParagraph"/>
              <w:numPr>
                <w:ilvl w:val="0"/>
                <w:numId w:val="28"/>
              </w:numPr>
              <w:spacing w:after="0" w:line="240" w:lineRule="auto"/>
              <w:textAlignment w:val="baseline"/>
              <w:rPr>
                <w:rFonts w:ascii="Century Gothic" w:hAnsi="Century Gothic"/>
                <w:b/>
                <w:sz w:val="24"/>
                <w:szCs w:val="24"/>
              </w:rPr>
            </w:pPr>
            <w:r w:rsidRPr="00F00883">
              <w:rPr>
                <w:rFonts w:ascii="Century Gothic" w:hAnsi="Century Gothic"/>
                <w:b/>
                <w:sz w:val="24"/>
                <w:szCs w:val="24"/>
              </w:rPr>
              <w:t>2.L.2: Demonstrate command of the conventions of standard English capitalization, punctuation, and spelling when writing.</w:t>
            </w:r>
          </w:p>
          <w:p w14:paraId="68B8B87F" w14:textId="56007F1A" w:rsidR="0010528F" w:rsidRPr="00F00883" w:rsidRDefault="0010528F" w:rsidP="0010528F">
            <w:pPr>
              <w:pStyle w:val="ListParagraph"/>
              <w:numPr>
                <w:ilvl w:val="0"/>
                <w:numId w:val="28"/>
              </w:numPr>
              <w:spacing w:after="0" w:line="240" w:lineRule="auto"/>
              <w:textAlignment w:val="baseline"/>
              <w:rPr>
                <w:rFonts w:ascii="Century Gothic" w:hAnsi="Century Gothic"/>
                <w:b/>
                <w:sz w:val="24"/>
                <w:szCs w:val="24"/>
              </w:rPr>
            </w:pPr>
            <w:r w:rsidRPr="00F00883">
              <w:rPr>
                <w:rFonts w:ascii="Century Gothic" w:hAnsi="Century Gothic"/>
                <w:b/>
                <w:sz w:val="24"/>
                <w:szCs w:val="24"/>
              </w:rPr>
              <w:t>2.SL.1: Participate in collaborative conversations with diverse partners about grade 2 topics and texts with peers and adults in small and larger groups.</w:t>
            </w:r>
          </w:p>
        </w:tc>
      </w:tr>
      <w:tr w:rsidR="005D336D" w:rsidRPr="00912631" w14:paraId="177B94A2" w14:textId="77777777" w:rsidTr="00CC1AFD">
        <w:tc>
          <w:tcPr>
            <w:tcW w:w="14385" w:type="dxa"/>
            <w:gridSpan w:val="7"/>
            <w:shd w:val="clear" w:color="auto" w:fill="D9D9D9" w:themeFill="background1" w:themeFillShade="D9"/>
          </w:tcPr>
          <w:p w14:paraId="1B94BB4D" w14:textId="47BF6A58"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lastRenderedPageBreak/>
              <w:t>Essential Questions</w:t>
            </w:r>
            <w:r w:rsidR="00C16630">
              <w:rPr>
                <w:rFonts w:ascii="Century Gothic" w:hAnsi="Century Gothic"/>
                <w:b/>
                <w:sz w:val="24"/>
                <w:szCs w:val="24"/>
              </w:rPr>
              <w:t xml:space="preserve">   </w:t>
            </w:r>
            <w:bookmarkStart w:id="0" w:name="_GoBack"/>
            <w:bookmarkEnd w:id="0"/>
          </w:p>
        </w:tc>
      </w:tr>
      <w:tr w:rsidR="005D336D" w:rsidRPr="00912631" w14:paraId="4BBDE70E" w14:textId="77777777" w:rsidTr="00CC1AFD">
        <w:tc>
          <w:tcPr>
            <w:tcW w:w="7190" w:type="dxa"/>
            <w:gridSpan w:val="4"/>
            <w:shd w:val="clear" w:color="auto" w:fill="D9D9D9" w:themeFill="background1" w:themeFillShade="D9"/>
          </w:tcPr>
          <w:p w14:paraId="0C3FEEA1"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Reading </w:t>
            </w:r>
          </w:p>
        </w:tc>
        <w:tc>
          <w:tcPr>
            <w:tcW w:w="7195" w:type="dxa"/>
            <w:gridSpan w:val="3"/>
            <w:shd w:val="clear" w:color="auto" w:fill="D9D9D9" w:themeFill="background1" w:themeFillShade="D9"/>
          </w:tcPr>
          <w:p w14:paraId="60B453B6"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Writing </w:t>
            </w:r>
          </w:p>
        </w:tc>
      </w:tr>
      <w:tr w:rsidR="005D336D" w:rsidRPr="00912631" w14:paraId="0DAC2433" w14:textId="77777777" w:rsidTr="00CC1AFD">
        <w:tc>
          <w:tcPr>
            <w:tcW w:w="7190" w:type="dxa"/>
            <w:gridSpan w:val="4"/>
          </w:tcPr>
          <w:p w14:paraId="2086DDEA" w14:textId="77777777" w:rsidR="009913A3" w:rsidRPr="00DD73A9" w:rsidRDefault="009913A3" w:rsidP="009913A3">
            <w:pPr>
              <w:pStyle w:val="ListParagraph"/>
              <w:numPr>
                <w:ilvl w:val="0"/>
                <w:numId w:val="27"/>
              </w:numPr>
              <w:tabs>
                <w:tab w:val="left" w:pos="5175"/>
              </w:tabs>
              <w:spacing w:after="0" w:line="240" w:lineRule="auto"/>
              <w:rPr>
                <w:rFonts w:ascii="Century Gothic" w:eastAsia="Calibri" w:hAnsi="Century Gothic" w:cs="Times New Roman"/>
                <w:sz w:val="24"/>
                <w:szCs w:val="24"/>
              </w:rPr>
            </w:pPr>
            <w:r w:rsidRPr="00DD73A9">
              <w:rPr>
                <w:rFonts w:ascii="Century Gothic" w:hAnsi="Century Gothic"/>
                <w:sz w:val="24"/>
                <w:szCs w:val="24"/>
              </w:rPr>
              <w:t>How does an author’s own life shape what and how s/he writes?</w:t>
            </w:r>
          </w:p>
          <w:p w14:paraId="29222E3C" w14:textId="77777777" w:rsidR="005D336D" w:rsidRPr="005E5BF4" w:rsidRDefault="009913A3" w:rsidP="009913A3">
            <w:pPr>
              <w:pStyle w:val="ListParagraph"/>
              <w:numPr>
                <w:ilvl w:val="0"/>
                <w:numId w:val="27"/>
              </w:numPr>
              <w:tabs>
                <w:tab w:val="left" w:pos="5175"/>
              </w:tabs>
              <w:spacing w:after="0" w:line="240" w:lineRule="auto"/>
              <w:rPr>
                <w:rFonts w:ascii="Century Gothic" w:eastAsia="Calibri" w:hAnsi="Century Gothic" w:cs="Times New Roman"/>
                <w:sz w:val="24"/>
                <w:szCs w:val="24"/>
              </w:rPr>
            </w:pPr>
            <w:r w:rsidRPr="005E5BF4">
              <w:rPr>
                <w:rFonts w:ascii="Century Gothic" w:hAnsi="Century Gothic"/>
                <w:sz w:val="24"/>
                <w:szCs w:val="24"/>
              </w:rPr>
              <w:t>How can studying one author influence our own writing or life experience?</w:t>
            </w:r>
          </w:p>
          <w:p w14:paraId="19FF5450" w14:textId="4B2249B7" w:rsidR="005E5BF4" w:rsidRPr="007A6BFF" w:rsidRDefault="007A6BFF" w:rsidP="009913A3">
            <w:pPr>
              <w:pStyle w:val="ListParagraph"/>
              <w:numPr>
                <w:ilvl w:val="0"/>
                <w:numId w:val="27"/>
              </w:numPr>
              <w:tabs>
                <w:tab w:val="left" w:pos="5175"/>
              </w:tabs>
              <w:spacing w:after="0" w:line="240" w:lineRule="auto"/>
              <w:rPr>
                <w:rFonts w:ascii="Century Gothic" w:eastAsia="Calibri" w:hAnsi="Century Gothic" w:cs="Times New Roman"/>
                <w:sz w:val="24"/>
                <w:szCs w:val="24"/>
              </w:rPr>
            </w:pPr>
            <w:r>
              <w:rPr>
                <w:rFonts w:ascii="Century Gothic" w:hAnsi="Century Gothic" w:cs="Arial"/>
                <w:sz w:val="24"/>
                <w:szCs w:val="24"/>
                <w:shd w:val="clear" w:color="auto" w:fill="FFFFFF"/>
              </w:rPr>
              <w:t>How can readers</w:t>
            </w:r>
            <w:r w:rsidR="005E5BF4" w:rsidRPr="005E5BF4">
              <w:rPr>
                <w:rFonts w:ascii="Century Gothic" w:hAnsi="Century Gothic" w:cs="Arial"/>
                <w:sz w:val="24"/>
                <w:szCs w:val="24"/>
                <w:shd w:val="clear" w:color="auto" w:fill="FFFFFF"/>
              </w:rPr>
              <w:t xml:space="preserve"> use text references to explain </w:t>
            </w:r>
            <w:r w:rsidR="005E5BF4" w:rsidRPr="005E5BF4">
              <w:rPr>
                <w:rStyle w:val="Emphasis"/>
                <w:rFonts w:ascii="Century Gothic" w:hAnsi="Century Gothic" w:cs="Arial"/>
                <w:b/>
                <w:bCs/>
                <w:i w:val="0"/>
                <w:iCs w:val="0"/>
                <w:sz w:val="24"/>
                <w:szCs w:val="24"/>
                <w:shd w:val="clear" w:color="auto" w:fill="FFFFFF"/>
              </w:rPr>
              <w:t>author's</w:t>
            </w:r>
            <w:r>
              <w:rPr>
                <w:rFonts w:ascii="Century Gothic" w:hAnsi="Century Gothic" w:cs="Arial"/>
                <w:sz w:val="24"/>
                <w:szCs w:val="24"/>
                <w:shd w:val="clear" w:color="auto" w:fill="FFFFFF"/>
              </w:rPr>
              <w:t xml:space="preserve"> purpose, </w:t>
            </w:r>
            <w:r w:rsidR="005E5BF4" w:rsidRPr="005E5BF4">
              <w:rPr>
                <w:rStyle w:val="Emphasis"/>
                <w:rFonts w:ascii="Century Gothic" w:hAnsi="Century Gothic" w:cs="Arial"/>
                <w:b/>
                <w:bCs/>
                <w:i w:val="0"/>
                <w:iCs w:val="0"/>
                <w:sz w:val="24"/>
                <w:szCs w:val="24"/>
                <w:shd w:val="clear" w:color="auto" w:fill="FFFFFF"/>
              </w:rPr>
              <w:t>author's</w:t>
            </w:r>
            <w:r>
              <w:rPr>
                <w:rFonts w:ascii="Century Gothic" w:hAnsi="Century Gothic" w:cs="Arial"/>
                <w:sz w:val="24"/>
                <w:szCs w:val="24"/>
                <w:shd w:val="clear" w:color="auto" w:fill="FFFFFF"/>
              </w:rPr>
              <w:t> message or theme, and characters?</w:t>
            </w:r>
          </w:p>
          <w:p w14:paraId="3104D719" w14:textId="49BB4389" w:rsidR="007A6BFF" w:rsidRPr="00912631" w:rsidRDefault="007A6BFF" w:rsidP="009913A3">
            <w:pPr>
              <w:pStyle w:val="ListParagraph"/>
              <w:numPr>
                <w:ilvl w:val="0"/>
                <w:numId w:val="27"/>
              </w:numPr>
              <w:tabs>
                <w:tab w:val="left" w:pos="5175"/>
              </w:tabs>
              <w:spacing w:after="0" w:line="240" w:lineRule="auto"/>
              <w:rPr>
                <w:rFonts w:ascii="Century Gothic" w:eastAsia="Calibri" w:hAnsi="Century Gothic" w:cs="Times New Roman"/>
                <w:sz w:val="24"/>
                <w:szCs w:val="24"/>
              </w:rPr>
            </w:pPr>
            <w:r>
              <w:rPr>
                <w:rFonts w:ascii="Century Gothic" w:hAnsi="Century Gothic" w:cs="Arial"/>
                <w:sz w:val="24"/>
                <w:szCs w:val="24"/>
                <w:shd w:val="clear" w:color="auto" w:fill="FFFFFF"/>
              </w:rPr>
              <w:t>How can reading books by one author help us forge a deep connection to books?</w:t>
            </w:r>
          </w:p>
        </w:tc>
        <w:tc>
          <w:tcPr>
            <w:tcW w:w="7195" w:type="dxa"/>
            <w:gridSpan w:val="3"/>
          </w:tcPr>
          <w:p w14:paraId="79618EE5" w14:textId="2EB3E034" w:rsidR="00CD5790" w:rsidRPr="00912631" w:rsidRDefault="00CD5790" w:rsidP="009913A3">
            <w:pPr>
              <w:numPr>
                <w:ilvl w:val="0"/>
                <w:numId w:val="25"/>
              </w:numPr>
              <w:jc w:val="both"/>
              <w:textAlignment w:val="baseline"/>
              <w:rPr>
                <w:rFonts w:ascii="Century Gothic" w:eastAsia="Times New Roman" w:hAnsi="Century Gothic" w:cs="Times New Roman"/>
                <w:color w:val="000000"/>
                <w:sz w:val="24"/>
                <w:szCs w:val="24"/>
              </w:rPr>
            </w:pPr>
            <w:r w:rsidRPr="00912631">
              <w:rPr>
                <w:rFonts w:ascii="Century Gothic" w:eastAsia="Times New Roman" w:hAnsi="Century Gothic" w:cs="Times New Roman"/>
                <w:color w:val="000000"/>
                <w:sz w:val="24"/>
                <w:szCs w:val="24"/>
              </w:rPr>
              <w:t>What are the parts of a persuasive letter?</w:t>
            </w:r>
          </w:p>
          <w:p w14:paraId="590F3080" w14:textId="1B4ADCAD" w:rsidR="00CD5790" w:rsidRPr="00912631" w:rsidRDefault="00CD5790" w:rsidP="009913A3">
            <w:pPr>
              <w:numPr>
                <w:ilvl w:val="0"/>
                <w:numId w:val="25"/>
              </w:numPr>
              <w:jc w:val="both"/>
              <w:textAlignment w:val="baseline"/>
              <w:rPr>
                <w:rFonts w:ascii="Century Gothic" w:eastAsia="Times New Roman" w:hAnsi="Century Gothic" w:cs="Times New Roman"/>
                <w:color w:val="000000"/>
                <w:sz w:val="24"/>
                <w:szCs w:val="24"/>
              </w:rPr>
            </w:pPr>
            <w:r w:rsidRPr="00912631">
              <w:rPr>
                <w:rFonts w:ascii="Century Gothic" w:eastAsia="Times New Roman" w:hAnsi="Century Gothic" w:cs="Times New Roman"/>
                <w:color w:val="000000"/>
                <w:sz w:val="24"/>
                <w:szCs w:val="24"/>
              </w:rPr>
              <w:t>What makes an effective persuasive letter?</w:t>
            </w:r>
          </w:p>
          <w:p w14:paraId="50A47E39" w14:textId="18EE13E5" w:rsidR="00CD5790" w:rsidRPr="00912631" w:rsidRDefault="00CD5790" w:rsidP="00D86C64">
            <w:pPr>
              <w:numPr>
                <w:ilvl w:val="0"/>
                <w:numId w:val="25"/>
              </w:numPr>
              <w:textAlignment w:val="baseline"/>
              <w:rPr>
                <w:rFonts w:ascii="Century Gothic" w:eastAsia="Times New Roman" w:hAnsi="Century Gothic" w:cs="Times New Roman"/>
                <w:color w:val="000000"/>
                <w:sz w:val="24"/>
                <w:szCs w:val="24"/>
              </w:rPr>
            </w:pPr>
            <w:r w:rsidRPr="00912631">
              <w:rPr>
                <w:rFonts w:ascii="Century Gothic" w:eastAsia="Times New Roman" w:hAnsi="Century Gothic" w:cs="Times New Roman"/>
                <w:color w:val="000000"/>
                <w:sz w:val="24"/>
                <w:szCs w:val="24"/>
              </w:rPr>
              <w:t xml:space="preserve">How do writers use graphic organizers to </w:t>
            </w:r>
            <w:r w:rsidR="00D86C64" w:rsidRPr="00912631">
              <w:rPr>
                <w:rFonts w:ascii="Century Gothic" w:eastAsia="Times New Roman" w:hAnsi="Century Gothic" w:cs="Times New Roman"/>
                <w:color w:val="000000"/>
                <w:sz w:val="24"/>
                <w:szCs w:val="24"/>
              </w:rPr>
              <w:t>brainstorm and plan for</w:t>
            </w:r>
            <w:r w:rsidRPr="00912631">
              <w:rPr>
                <w:rFonts w:ascii="Century Gothic" w:eastAsia="Times New Roman" w:hAnsi="Century Gothic" w:cs="Times New Roman"/>
                <w:color w:val="000000"/>
                <w:sz w:val="24"/>
                <w:szCs w:val="24"/>
              </w:rPr>
              <w:t xml:space="preserve"> persuasive letters?</w:t>
            </w:r>
          </w:p>
          <w:p w14:paraId="3EBB01C3" w14:textId="717D0EFB" w:rsidR="00CD5790" w:rsidRPr="00912631" w:rsidRDefault="00CD5790" w:rsidP="009913A3">
            <w:pPr>
              <w:numPr>
                <w:ilvl w:val="0"/>
                <w:numId w:val="25"/>
              </w:numPr>
              <w:jc w:val="both"/>
              <w:textAlignment w:val="baseline"/>
              <w:rPr>
                <w:rFonts w:ascii="Century Gothic" w:eastAsia="Times New Roman" w:hAnsi="Century Gothic" w:cs="Times New Roman"/>
                <w:color w:val="000000"/>
                <w:sz w:val="24"/>
                <w:szCs w:val="24"/>
              </w:rPr>
            </w:pPr>
            <w:r w:rsidRPr="00912631">
              <w:rPr>
                <w:rFonts w:ascii="Century Gothic" w:eastAsia="Times New Roman" w:hAnsi="Century Gothic" w:cs="Times New Roman"/>
                <w:color w:val="000000"/>
                <w:sz w:val="24"/>
                <w:szCs w:val="24"/>
              </w:rPr>
              <w:t xml:space="preserve">How do writers persuade the audience? </w:t>
            </w:r>
          </w:p>
          <w:p w14:paraId="40C3C5FD" w14:textId="08023DF2" w:rsidR="005D336D" w:rsidRPr="00912631" w:rsidRDefault="00CD5790" w:rsidP="009913A3">
            <w:pPr>
              <w:numPr>
                <w:ilvl w:val="0"/>
                <w:numId w:val="25"/>
              </w:numPr>
              <w:jc w:val="both"/>
              <w:textAlignment w:val="baseline"/>
              <w:rPr>
                <w:rFonts w:ascii="Century Gothic" w:eastAsia="Times New Roman" w:hAnsi="Century Gothic" w:cs="Times New Roman"/>
                <w:color w:val="000000"/>
                <w:sz w:val="24"/>
                <w:szCs w:val="24"/>
              </w:rPr>
            </w:pPr>
            <w:r w:rsidRPr="00912631">
              <w:rPr>
                <w:rFonts w:ascii="Century Gothic" w:eastAsia="Times New Roman" w:hAnsi="Century Gothic" w:cs="Times New Roman"/>
                <w:color w:val="000000"/>
                <w:sz w:val="24"/>
                <w:szCs w:val="24"/>
              </w:rPr>
              <w:t>What process do writers use to be able to share writing with an audience?</w:t>
            </w:r>
          </w:p>
        </w:tc>
      </w:tr>
      <w:tr w:rsidR="005D336D" w:rsidRPr="00912631" w14:paraId="75D89BCC" w14:textId="77777777" w:rsidTr="00CC1AFD">
        <w:tc>
          <w:tcPr>
            <w:tcW w:w="7190" w:type="dxa"/>
            <w:gridSpan w:val="4"/>
          </w:tcPr>
          <w:p w14:paraId="684C76C2" w14:textId="2A27EFD5" w:rsidR="005D336D" w:rsidRPr="00912631" w:rsidRDefault="005D336D" w:rsidP="006430D7">
            <w:pPr>
              <w:tabs>
                <w:tab w:val="left" w:pos="5175"/>
              </w:tabs>
              <w:rPr>
                <w:rFonts w:ascii="Century Gothic" w:hAnsi="Century Gothic"/>
                <w:b/>
                <w:sz w:val="24"/>
                <w:szCs w:val="24"/>
              </w:rPr>
            </w:pPr>
            <w:r w:rsidRPr="00912631">
              <w:rPr>
                <w:rFonts w:ascii="Century Gothic" w:hAnsi="Century Gothic"/>
                <w:b/>
                <w:sz w:val="24"/>
                <w:szCs w:val="24"/>
              </w:rPr>
              <w:t>Suggested Text/Theme/Genre:</w:t>
            </w:r>
          </w:p>
          <w:p w14:paraId="4ED90E52" w14:textId="77777777" w:rsidR="002408CB" w:rsidRDefault="002408CB" w:rsidP="002408CB">
            <w:pPr>
              <w:pStyle w:val="ListParagraph"/>
              <w:numPr>
                <w:ilvl w:val="0"/>
                <w:numId w:val="29"/>
              </w:numPr>
              <w:tabs>
                <w:tab w:val="left" w:pos="5175"/>
              </w:tabs>
              <w:spacing w:after="0" w:line="240" w:lineRule="auto"/>
              <w:rPr>
                <w:rFonts w:ascii="Century Gothic" w:hAnsi="Century Gothic"/>
                <w:sz w:val="24"/>
                <w:szCs w:val="24"/>
              </w:rPr>
            </w:pPr>
            <w:r>
              <w:rPr>
                <w:rFonts w:ascii="Century Gothic" w:hAnsi="Century Gothic"/>
                <w:sz w:val="24"/>
                <w:szCs w:val="24"/>
              </w:rPr>
              <w:t>Fiction</w:t>
            </w:r>
          </w:p>
          <w:p w14:paraId="63CB4F8C" w14:textId="6E944F96" w:rsidR="00410E6D" w:rsidRPr="002408CB" w:rsidRDefault="00AD102F" w:rsidP="002408CB">
            <w:pPr>
              <w:pStyle w:val="ListParagraph"/>
              <w:numPr>
                <w:ilvl w:val="0"/>
                <w:numId w:val="29"/>
              </w:numPr>
              <w:tabs>
                <w:tab w:val="left" w:pos="5175"/>
              </w:tabs>
              <w:spacing w:after="0" w:line="240" w:lineRule="auto"/>
              <w:rPr>
                <w:rFonts w:ascii="Century Gothic" w:hAnsi="Century Gothic"/>
                <w:sz w:val="24"/>
                <w:szCs w:val="24"/>
              </w:rPr>
            </w:pPr>
            <w:r>
              <w:rPr>
                <w:rFonts w:ascii="Century Gothic" w:hAnsi="Century Gothic"/>
                <w:sz w:val="24"/>
                <w:szCs w:val="24"/>
              </w:rPr>
              <w:t xml:space="preserve">A Wide Variety of </w:t>
            </w:r>
            <w:r w:rsidR="00410E6D">
              <w:rPr>
                <w:rFonts w:ascii="Century Gothic" w:hAnsi="Century Gothic"/>
                <w:sz w:val="24"/>
                <w:szCs w:val="24"/>
              </w:rPr>
              <w:t>Books by Chosen Author</w:t>
            </w:r>
          </w:p>
        </w:tc>
        <w:tc>
          <w:tcPr>
            <w:tcW w:w="7195" w:type="dxa"/>
            <w:gridSpan w:val="3"/>
          </w:tcPr>
          <w:p w14:paraId="154A339B" w14:textId="2FE95B08" w:rsidR="005D336D" w:rsidRDefault="005D336D" w:rsidP="002408CB">
            <w:pPr>
              <w:tabs>
                <w:tab w:val="left" w:pos="5175"/>
              </w:tabs>
              <w:rPr>
                <w:rFonts w:ascii="Century Gothic" w:hAnsi="Century Gothic"/>
                <w:b/>
                <w:sz w:val="24"/>
                <w:szCs w:val="24"/>
              </w:rPr>
            </w:pPr>
            <w:r w:rsidRPr="00912631">
              <w:rPr>
                <w:rFonts w:ascii="Century Gothic" w:hAnsi="Century Gothic"/>
                <w:b/>
                <w:sz w:val="24"/>
                <w:szCs w:val="24"/>
              </w:rPr>
              <w:t>Suggested Text:</w:t>
            </w:r>
          </w:p>
          <w:p w14:paraId="6E42CC26" w14:textId="77777777" w:rsidR="00410E6D" w:rsidRPr="00410E6D" w:rsidRDefault="00410E6D" w:rsidP="00410E6D">
            <w:pPr>
              <w:pStyle w:val="ListParagraph"/>
              <w:numPr>
                <w:ilvl w:val="0"/>
                <w:numId w:val="29"/>
              </w:numPr>
              <w:tabs>
                <w:tab w:val="left" w:pos="5175"/>
              </w:tabs>
              <w:spacing w:after="0" w:line="240" w:lineRule="auto"/>
              <w:rPr>
                <w:rFonts w:ascii="Century Gothic" w:hAnsi="Century Gothic"/>
                <w:b/>
                <w:sz w:val="24"/>
                <w:szCs w:val="24"/>
              </w:rPr>
            </w:pPr>
            <w:r>
              <w:rPr>
                <w:rFonts w:ascii="Century Gothic" w:hAnsi="Century Gothic"/>
                <w:b/>
                <w:sz w:val="24"/>
                <w:szCs w:val="24"/>
                <w:u w:val="single"/>
              </w:rPr>
              <w:t>You Can Write a Terrific Opinion Piece</w:t>
            </w:r>
            <w:r>
              <w:rPr>
                <w:rFonts w:ascii="Century Gothic" w:hAnsi="Century Gothic"/>
                <w:sz w:val="24"/>
                <w:szCs w:val="24"/>
              </w:rPr>
              <w:t xml:space="preserve"> by Jennifer Fandel</w:t>
            </w:r>
          </w:p>
          <w:p w14:paraId="46835B78" w14:textId="139ED188" w:rsidR="00410E6D" w:rsidRPr="00410E6D" w:rsidRDefault="00410E6D" w:rsidP="00410E6D">
            <w:pPr>
              <w:pStyle w:val="ListParagraph"/>
              <w:numPr>
                <w:ilvl w:val="0"/>
                <w:numId w:val="29"/>
              </w:numPr>
              <w:tabs>
                <w:tab w:val="left" w:pos="5175"/>
              </w:tabs>
              <w:spacing w:after="0" w:line="240" w:lineRule="auto"/>
              <w:rPr>
                <w:rFonts w:ascii="Century Gothic" w:hAnsi="Century Gothic"/>
                <w:b/>
                <w:sz w:val="24"/>
                <w:szCs w:val="24"/>
              </w:rPr>
            </w:pPr>
            <w:r w:rsidRPr="00410E6D">
              <w:rPr>
                <w:rFonts w:ascii="Century Gothic" w:hAnsi="Century Gothic"/>
                <w:b/>
                <w:sz w:val="24"/>
                <w:szCs w:val="24"/>
                <w:u w:val="single"/>
              </w:rPr>
              <w:t>Stella Writes an Opinion</w:t>
            </w:r>
            <w:r w:rsidRPr="00410E6D">
              <w:rPr>
                <w:rFonts w:ascii="Century Gothic" w:hAnsi="Century Gothic"/>
                <w:sz w:val="24"/>
                <w:szCs w:val="24"/>
              </w:rPr>
              <w:t xml:space="preserve"> by Janiel Wagstaff</w:t>
            </w:r>
          </w:p>
          <w:p w14:paraId="6CCA5884" w14:textId="77777777" w:rsidR="00410E6D" w:rsidRPr="00F00883" w:rsidRDefault="00410E6D" w:rsidP="002408CB">
            <w:pPr>
              <w:pStyle w:val="ListParagraph"/>
              <w:numPr>
                <w:ilvl w:val="0"/>
                <w:numId w:val="29"/>
              </w:numPr>
              <w:tabs>
                <w:tab w:val="left" w:pos="5175"/>
              </w:tabs>
              <w:spacing w:after="0" w:line="240" w:lineRule="auto"/>
              <w:rPr>
                <w:rFonts w:ascii="Century Gothic" w:hAnsi="Century Gothic"/>
                <w:b/>
                <w:sz w:val="24"/>
                <w:szCs w:val="24"/>
              </w:rPr>
            </w:pPr>
            <w:r>
              <w:rPr>
                <w:rFonts w:ascii="Century Gothic" w:hAnsi="Century Gothic"/>
                <w:b/>
                <w:sz w:val="24"/>
                <w:szCs w:val="24"/>
                <w:u w:val="single"/>
              </w:rPr>
              <w:t>Hey, Little Ant</w:t>
            </w:r>
            <w:r>
              <w:rPr>
                <w:rFonts w:ascii="Century Gothic" w:hAnsi="Century Gothic"/>
                <w:sz w:val="24"/>
                <w:szCs w:val="24"/>
              </w:rPr>
              <w:t xml:space="preserve"> by Phillip and Hannah Hoose</w:t>
            </w:r>
          </w:p>
          <w:p w14:paraId="1534D840" w14:textId="7DE1751F" w:rsidR="00F00883" w:rsidRPr="002408CB" w:rsidRDefault="00F00883" w:rsidP="002408CB">
            <w:pPr>
              <w:pStyle w:val="ListParagraph"/>
              <w:numPr>
                <w:ilvl w:val="0"/>
                <w:numId w:val="29"/>
              </w:numPr>
              <w:tabs>
                <w:tab w:val="left" w:pos="5175"/>
              </w:tabs>
              <w:spacing w:after="0" w:line="240" w:lineRule="auto"/>
              <w:rPr>
                <w:rFonts w:ascii="Century Gothic" w:hAnsi="Century Gothic"/>
                <w:b/>
                <w:sz w:val="24"/>
                <w:szCs w:val="24"/>
              </w:rPr>
            </w:pPr>
            <w:r>
              <w:rPr>
                <w:rFonts w:ascii="Century Gothic" w:hAnsi="Century Gothic"/>
                <w:sz w:val="24"/>
                <w:szCs w:val="24"/>
              </w:rPr>
              <w:t>A variety of books by the chosen author</w:t>
            </w:r>
          </w:p>
        </w:tc>
      </w:tr>
      <w:tr w:rsidR="005D336D" w:rsidRPr="00912631" w14:paraId="6DB0E69E" w14:textId="77777777" w:rsidTr="00CC1AFD">
        <w:tc>
          <w:tcPr>
            <w:tcW w:w="14385" w:type="dxa"/>
            <w:gridSpan w:val="7"/>
            <w:shd w:val="clear" w:color="auto" w:fill="D9D9D9" w:themeFill="background1" w:themeFillShade="D9"/>
          </w:tcPr>
          <w:p w14:paraId="60C22282" w14:textId="15938078"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Unit Outcomes</w:t>
            </w:r>
          </w:p>
        </w:tc>
      </w:tr>
      <w:tr w:rsidR="005D336D" w:rsidRPr="00912631" w14:paraId="4D44D578" w14:textId="77777777" w:rsidTr="00CC1AFD">
        <w:tc>
          <w:tcPr>
            <w:tcW w:w="7190" w:type="dxa"/>
            <w:gridSpan w:val="4"/>
            <w:shd w:val="clear" w:color="auto" w:fill="D9D9D9" w:themeFill="background1" w:themeFillShade="D9"/>
          </w:tcPr>
          <w:p w14:paraId="60141ECC"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Reading </w:t>
            </w:r>
          </w:p>
        </w:tc>
        <w:tc>
          <w:tcPr>
            <w:tcW w:w="7195" w:type="dxa"/>
            <w:gridSpan w:val="3"/>
            <w:shd w:val="clear" w:color="auto" w:fill="D9D9D9" w:themeFill="background1" w:themeFillShade="D9"/>
          </w:tcPr>
          <w:p w14:paraId="28605BBA"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Writing </w:t>
            </w:r>
          </w:p>
        </w:tc>
      </w:tr>
      <w:tr w:rsidR="005D336D" w:rsidRPr="00912631" w14:paraId="617EECD6" w14:textId="77777777" w:rsidTr="00CC1AFD">
        <w:tc>
          <w:tcPr>
            <w:tcW w:w="7190" w:type="dxa"/>
            <w:gridSpan w:val="4"/>
          </w:tcPr>
          <w:p w14:paraId="30196970" w14:textId="2B23C7CF" w:rsidR="00410E6D" w:rsidRPr="009A31AD" w:rsidRDefault="00410E6D" w:rsidP="007C7F8E">
            <w:pPr>
              <w:pStyle w:val="ListParagraph"/>
              <w:numPr>
                <w:ilvl w:val="0"/>
                <w:numId w:val="30"/>
              </w:numPr>
              <w:tabs>
                <w:tab w:val="left" w:pos="5175"/>
              </w:tabs>
              <w:spacing w:after="0" w:line="240" w:lineRule="auto"/>
              <w:rPr>
                <w:rFonts w:ascii="Century Gothic" w:hAnsi="Century Gothic"/>
              </w:rPr>
            </w:pPr>
            <w:r w:rsidRPr="009A31AD">
              <w:rPr>
                <w:rFonts w:ascii="Century Gothic" w:hAnsi="Century Gothic"/>
              </w:rPr>
              <w:t>Students will learn the background culture and stories of chosen author.</w:t>
            </w:r>
          </w:p>
          <w:p w14:paraId="5F768692" w14:textId="77777777" w:rsidR="007C7F8E" w:rsidRPr="009A31AD" w:rsidRDefault="00410E6D" w:rsidP="007C7F8E">
            <w:pPr>
              <w:pStyle w:val="ListParagraph"/>
              <w:numPr>
                <w:ilvl w:val="0"/>
                <w:numId w:val="30"/>
              </w:numPr>
              <w:tabs>
                <w:tab w:val="left" w:pos="5175"/>
              </w:tabs>
              <w:spacing w:after="0" w:line="240" w:lineRule="auto"/>
              <w:rPr>
                <w:rFonts w:ascii="Century Gothic" w:hAnsi="Century Gothic"/>
              </w:rPr>
            </w:pPr>
            <w:r w:rsidRPr="009A31AD">
              <w:rPr>
                <w:rFonts w:ascii="Century Gothic" w:hAnsi="Century Gothic"/>
              </w:rPr>
              <w:t>Students will learn the components of a good story (characters, pr</w:t>
            </w:r>
            <w:r w:rsidR="007C7F8E" w:rsidRPr="009A31AD">
              <w:rPr>
                <w:rFonts w:ascii="Century Gothic" w:hAnsi="Century Gothic"/>
              </w:rPr>
              <w:t xml:space="preserve">oblem/solution, setting) </w:t>
            </w:r>
          </w:p>
          <w:p w14:paraId="219D5071" w14:textId="77BBBE85" w:rsidR="007C7F8E" w:rsidRPr="009A31AD" w:rsidRDefault="007C7F8E" w:rsidP="007C7F8E">
            <w:pPr>
              <w:pStyle w:val="ListParagraph"/>
              <w:numPr>
                <w:ilvl w:val="0"/>
                <w:numId w:val="30"/>
              </w:numPr>
              <w:tabs>
                <w:tab w:val="left" w:pos="5175"/>
              </w:tabs>
              <w:spacing w:after="0" w:line="240" w:lineRule="auto"/>
              <w:rPr>
                <w:rFonts w:ascii="Century Gothic" w:hAnsi="Century Gothic"/>
              </w:rPr>
            </w:pPr>
            <w:r w:rsidRPr="009A31AD">
              <w:rPr>
                <w:rFonts w:ascii="Century Gothic" w:hAnsi="Century Gothic"/>
              </w:rPr>
              <w:t>Students will be able to in</w:t>
            </w:r>
            <w:r w:rsidR="00410E6D" w:rsidRPr="009A31AD">
              <w:rPr>
                <w:rFonts w:ascii="Century Gothic" w:hAnsi="Century Gothic"/>
              </w:rPr>
              <w:t>terp</w:t>
            </w:r>
            <w:r w:rsidRPr="009A31AD">
              <w:rPr>
                <w:rFonts w:ascii="Century Gothic" w:hAnsi="Century Gothic"/>
              </w:rPr>
              <w:t>ret and discuss ideas in chosen author’s books.</w:t>
            </w:r>
          </w:p>
          <w:p w14:paraId="4EDFFF4D" w14:textId="2F5C7F4A" w:rsidR="005D336D" w:rsidRPr="009A31AD" w:rsidRDefault="007C7F8E" w:rsidP="007C7F8E">
            <w:pPr>
              <w:pStyle w:val="ListParagraph"/>
              <w:numPr>
                <w:ilvl w:val="0"/>
                <w:numId w:val="30"/>
              </w:numPr>
              <w:tabs>
                <w:tab w:val="left" w:pos="5175"/>
              </w:tabs>
              <w:spacing w:after="0" w:line="240" w:lineRule="auto"/>
              <w:rPr>
                <w:rFonts w:ascii="Century Gothic" w:hAnsi="Century Gothic"/>
                <w:b/>
                <w:sz w:val="24"/>
                <w:szCs w:val="24"/>
              </w:rPr>
            </w:pPr>
            <w:r w:rsidRPr="009A31AD">
              <w:rPr>
                <w:rFonts w:ascii="Century Gothic" w:hAnsi="Century Gothic"/>
              </w:rPr>
              <w:t>Students will a</w:t>
            </w:r>
            <w:r w:rsidR="00410E6D" w:rsidRPr="009A31AD">
              <w:rPr>
                <w:rFonts w:ascii="Century Gothic" w:hAnsi="Century Gothic"/>
              </w:rPr>
              <w:t>pply life lessons lea</w:t>
            </w:r>
            <w:r w:rsidRPr="009A31AD">
              <w:rPr>
                <w:rFonts w:ascii="Century Gothic" w:hAnsi="Century Gothic"/>
              </w:rPr>
              <w:t>rned in chosen author’s books to their own life.</w:t>
            </w:r>
          </w:p>
        </w:tc>
        <w:tc>
          <w:tcPr>
            <w:tcW w:w="7195" w:type="dxa"/>
            <w:gridSpan w:val="3"/>
          </w:tcPr>
          <w:p w14:paraId="7B9BF7EE" w14:textId="4D921F54"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Students will be able talk about something they feel strongly about.</w:t>
            </w:r>
          </w:p>
          <w:p w14:paraId="29835328" w14:textId="6C3CA6E0"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Students will be able to share ideas about a persuasive text.</w:t>
            </w:r>
          </w:p>
          <w:p w14:paraId="2E19FC60" w14:textId="7C509585"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Students will listen to a read-aloud to learn that persuasive letters have a specific audience, strong position, and powerful words and phrases to influence the reader.</w:t>
            </w:r>
          </w:p>
          <w:p w14:paraId="35F3B65C" w14:textId="1A5E5959"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share personal responses to a persuasive letter. </w:t>
            </w:r>
          </w:p>
          <w:p w14:paraId="61A7A5D6" w14:textId="138F1F13"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Students will use guiding questions to identify and discuss topic ideas.</w:t>
            </w:r>
          </w:p>
          <w:p w14:paraId="7791E858" w14:textId="63BA7A32"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identify persuasive letter genre features to create a class anchor chart. </w:t>
            </w:r>
          </w:p>
          <w:p w14:paraId="338B5D7F" w14:textId="771C2D19"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learn how to use idea evaluation questions to narrow the focus for writing a persuasive letter. </w:t>
            </w:r>
          </w:p>
          <w:p w14:paraId="048EAFC6" w14:textId="5349A9F8"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listen to a persuasive letter excerpt and analyze the problem-and solution text structure. </w:t>
            </w:r>
          </w:p>
          <w:p w14:paraId="59ABEF89" w14:textId="4A0EA077"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practice organizing their own ideas for a persuasive letter on the planning chart. </w:t>
            </w:r>
          </w:p>
          <w:p w14:paraId="34113249" w14:textId="553AD22B"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practice developing ideas based on facts rather than emotions. </w:t>
            </w:r>
          </w:p>
          <w:p w14:paraId="12C2FA5B" w14:textId="53538EDC" w:rsidR="007C7F8E" w:rsidRPr="009A31AD" w:rsidRDefault="007C7F8E" w:rsidP="007C7F8E">
            <w:pPr>
              <w:numPr>
                <w:ilvl w:val="0"/>
                <w:numId w:val="30"/>
              </w:numPr>
              <w:textAlignment w:val="baseline"/>
              <w:rPr>
                <w:rFonts w:ascii="Century Gothic" w:eastAsia="Times New Roman" w:hAnsi="Century Gothic" w:cs="Times New Roman"/>
                <w:color w:val="000000"/>
              </w:rPr>
            </w:pPr>
            <w:r w:rsidRPr="009A31AD">
              <w:rPr>
                <w:rFonts w:ascii="Century Gothic" w:eastAsia="Times New Roman" w:hAnsi="Century Gothic" w:cs="Times New Roman"/>
                <w:color w:val="000000"/>
              </w:rPr>
              <w:t xml:space="preserve">Students will understand that future tense verbs tell or show something that will happen or hasn’t happened yet. </w:t>
            </w:r>
          </w:p>
          <w:p w14:paraId="74C9434D" w14:textId="56931205" w:rsidR="005D336D" w:rsidRPr="009A31AD" w:rsidRDefault="007C7F8E" w:rsidP="007C7F8E">
            <w:pPr>
              <w:pStyle w:val="ListParagraph"/>
              <w:numPr>
                <w:ilvl w:val="0"/>
                <w:numId w:val="30"/>
              </w:numPr>
              <w:tabs>
                <w:tab w:val="left" w:pos="5175"/>
              </w:tabs>
              <w:spacing w:after="0" w:line="240" w:lineRule="auto"/>
              <w:rPr>
                <w:rFonts w:ascii="Century Gothic" w:hAnsi="Century Gothic"/>
                <w:sz w:val="24"/>
                <w:szCs w:val="24"/>
              </w:rPr>
            </w:pPr>
            <w:r w:rsidRPr="009A31AD">
              <w:rPr>
                <w:rFonts w:ascii="Century Gothic" w:eastAsia="Times New Roman" w:hAnsi="Century Gothic" w:cs="Times New Roman"/>
                <w:color w:val="000000"/>
              </w:rPr>
              <w:t>Students practice addressing the audience directly by revising a section of their persuasive letter.</w:t>
            </w:r>
          </w:p>
        </w:tc>
      </w:tr>
      <w:tr w:rsidR="005D336D" w:rsidRPr="00912631" w14:paraId="54946A53" w14:textId="77777777" w:rsidTr="00CC1AFD">
        <w:tc>
          <w:tcPr>
            <w:tcW w:w="3528" w:type="dxa"/>
            <w:gridSpan w:val="2"/>
            <w:shd w:val="clear" w:color="auto" w:fill="D9D9D9" w:themeFill="background1" w:themeFillShade="D9"/>
          </w:tcPr>
          <w:p w14:paraId="27EDD3DA"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Reading Strategies </w:t>
            </w:r>
          </w:p>
        </w:tc>
        <w:tc>
          <w:tcPr>
            <w:tcW w:w="3662" w:type="dxa"/>
            <w:gridSpan w:val="2"/>
            <w:shd w:val="clear" w:color="auto" w:fill="D9D9D9" w:themeFill="background1" w:themeFillShade="D9"/>
          </w:tcPr>
          <w:p w14:paraId="129E119E"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Reading Skills</w:t>
            </w:r>
          </w:p>
        </w:tc>
        <w:tc>
          <w:tcPr>
            <w:tcW w:w="7195" w:type="dxa"/>
            <w:gridSpan w:val="3"/>
            <w:shd w:val="clear" w:color="auto" w:fill="D9D9D9" w:themeFill="background1" w:themeFillShade="D9"/>
          </w:tcPr>
          <w:p w14:paraId="2ADACEA3"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Writing Strategies/Skills</w:t>
            </w:r>
          </w:p>
        </w:tc>
      </w:tr>
      <w:tr w:rsidR="005D336D" w:rsidRPr="00912631" w14:paraId="60D8977A" w14:textId="77777777" w:rsidTr="00CC1AFD">
        <w:tc>
          <w:tcPr>
            <w:tcW w:w="3528" w:type="dxa"/>
            <w:gridSpan w:val="2"/>
          </w:tcPr>
          <w:p w14:paraId="4CD10966" w14:textId="77777777" w:rsidR="005D336D" w:rsidRDefault="005732E8" w:rsidP="005732E8">
            <w:pPr>
              <w:pStyle w:val="ListParagraph"/>
              <w:numPr>
                <w:ilvl w:val="0"/>
                <w:numId w:val="32"/>
              </w:numPr>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Making Predictions</w:t>
            </w:r>
          </w:p>
          <w:p w14:paraId="764940FE" w14:textId="77777777" w:rsidR="005732E8" w:rsidRDefault="00025F2F" w:rsidP="005732E8">
            <w:pPr>
              <w:pStyle w:val="ListParagraph"/>
              <w:numPr>
                <w:ilvl w:val="0"/>
                <w:numId w:val="32"/>
              </w:numPr>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Questioning</w:t>
            </w:r>
          </w:p>
          <w:p w14:paraId="39FD7547" w14:textId="77777777" w:rsidR="00025F2F" w:rsidRDefault="00025F2F" w:rsidP="005732E8">
            <w:pPr>
              <w:pStyle w:val="ListParagraph"/>
              <w:numPr>
                <w:ilvl w:val="0"/>
                <w:numId w:val="32"/>
              </w:numPr>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Making Connections</w:t>
            </w:r>
          </w:p>
          <w:p w14:paraId="176010A5" w14:textId="77777777" w:rsidR="00025F2F" w:rsidRDefault="00025F2F" w:rsidP="005732E8">
            <w:pPr>
              <w:pStyle w:val="ListParagraph"/>
              <w:numPr>
                <w:ilvl w:val="0"/>
                <w:numId w:val="32"/>
              </w:numPr>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Visualizing</w:t>
            </w:r>
          </w:p>
          <w:p w14:paraId="084F7381" w14:textId="6ADAAC8D" w:rsidR="00025F2F" w:rsidRPr="005732E8" w:rsidRDefault="00025F2F" w:rsidP="005732E8">
            <w:pPr>
              <w:pStyle w:val="ListParagraph"/>
              <w:numPr>
                <w:ilvl w:val="0"/>
                <w:numId w:val="32"/>
              </w:numPr>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Inferring/Drawing Conclusions</w:t>
            </w:r>
          </w:p>
        </w:tc>
        <w:tc>
          <w:tcPr>
            <w:tcW w:w="3662" w:type="dxa"/>
            <w:gridSpan w:val="2"/>
          </w:tcPr>
          <w:p w14:paraId="6536E43F" w14:textId="51497A87" w:rsidR="005D336D" w:rsidRPr="00025F2F" w:rsidRDefault="00025F2F" w:rsidP="005732E8">
            <w:pPr>
              <w:pStyle w:val="ListParagraph"/>
              <w:numPr>
                <w:ilvl w:val="0"/>
                <w:numId w:val="32"/>
              </w:numPr>
              <w:tabs>
                <w:tab w:val="left" w:pos="5175"/>
              </w:tabs>
              <w:spacing w:after="0" w:line="240" w:lineRule="auto"/>
              <w:rPr>
                <w:rFonts w:ascii="Century Gothic" w:hAnsi="Century Gothic"/>
                <w:b/>
                <w:sz w:val="24"/>
                <w:szCs w:val="24"/>
              </w:rPr>
            </w:pPr>
            <w:r>
              <w:rPr>
                <w:rFonts w:ascii="Century Gothic" w:hAnsi="Century Gothic"/>
                <w:sz w:val="24"/>
                <w:szCs w:val="24"/>
              </w:rPr>
              <w:t>Main Idea/Supporting Details</w:t>
            </w:r>
          </w:p>
          <w:p w14:paraId="0AEE7BDE" w14:textId="3C9D630D" w:rsidR="00025F2F" w:rsidRPr="00025F2F" w:rsidRDefault="00025F2F" w:rsidP="005732E8">
            <w:pPr>
              <w:pStyle w:val="ListParagraph"/>
              <w:numPr>
                <w:ilvl w:val="0"/>
                <w:numId w:val="32"/>
              </w:numPr>
              <w:tabs>
                <w:tab w:val="left" w:pos="5175"/>
              </w:tabs>
              <w:spacing w:after="0" w:line="240" w:lineRule="auto"/>
              <w:rPr>
                <w:rFonts w:ascii="Century Gothic" w:hAnsi="Century Gothic"/>
                <w:b/>
                <w:sz w:val="24"/>
                <w:szCs w:val="24"/>
              </w:rPr>
            </w:pPr>
            <w:r>
              <w:rPr>
                <w:rFonts w:ascii="Century Gothic" w:hAnsi="Century Gothic"/>
                <w:sz w:val="24"/>
                <w:szCs w:val="24"/>
              </w:rPr>
              <w:t>Story Elements</w:t>
            </w:r>
          </w:p>
          <w:p w14:paraId="5719B408" w14:textId="77777777" w:rsidR="00025F2F" w:rsidRPr="00025F2F" w:rsidRDefault="00025F2F" w:rsidP="005732E8">
            <w:pPr>
              <w:pStyle w:val="ListParagraph"/>
              <w:numPr>
                <w:ilvl w:val="0"/>
                <w:numId w:val="32"/>
              </w:numPr>
              <w:tabs>
                <w:tab w:val="left" w:pos="5175"/>
              </w:tabs>
              <w:spacing w:after="0" w:line="240" w:lineRule="auto"/>
              <w:rPr>
                <w:rFonts w:ascii="Century Gothic" w:hAnsi="Century Gothic"/>
                <w:b/>
                <w:sz w:val="24"/>
                <w:szCs w:val="24"/>
              </w:rPr>
            </w:pPr>
            <w:r>
              <w:rPr>
                <w:rFonts w:ascii="Century Gothic" w:hAnsi="Century Gothic"/>
                <w:sz w:val="24"/>
                <w:szCs w:val="24"/>
              </w:rPr>
              <w:t>Comparing and Contrasting (books by the same author)</w:t>
            </w:r>
          </w:p>
          <w:p w14:paraId="450D442C" w14:textId="77777777" w:rsidR="00025F2F" w:rsidRPr="00025F2F" w:rsidRDefault="00025F2F" w:rsidP="005732E8">
            <w:pPr>
              <w:pStyle w:val="ListParagraph"/>
              <w:numPr>
                <w:ilvl w:val="0"/>
                <w:numId w:val="32"/>
              </w:numPr>
              <w:tabs>
                <w:tab w:val="left" w:pos="5175"/>
              </w:tabs>
              <w:spacing w:after="0" w:line="240" w:lineRule="auto"/>
              <w:rPr>
                <w:rFonts w:ascii="Century Gothic" w:hAnsi="Century Gothic"/>
                <w:b/>
                <w:sz w:val="24"/>
                <w:szCs w:val="24"/>
              </w:rPr>
            </w:pPr>
            <w:r>
              <w:rPr>
                <w:rFonts w:ascii="Century Gothic" w:hAnsi="Century Gothic"/>
                <w:sz w:val="24"/>
                <w:szCs w:val="24"/>
              </w:rPr>
              <w:t>Character Traits</w:t>
            </w:r>
          </w:p>
          <w:p w14:paraId="1E6F5D27" w14:textId="332E31C2" w:rsidR="00025F2F" w:rsidRPr="005732E8" w:rsidRDefault="00025F2F" w:rsidP="005732E8">
            <w:pPr>
              <w:pStyle w:val="ListParagraph"/>
              <w:numPr>
                <w:ilvl w:val="0"/>
                <w:numId w:val="32"/>
              </w:numPr>
              <w:tabs>
                <w:tab w:val="left" w:pos="5175"/>
              </w:tabs>
              <w:spacing w:after="0" w:line="240" w:lineRule="auto"/>
              <w:rPr>
                <w:rFonts w:ascii="Century Gothic" w:hAnsi="Century Gothic"/>
                <w:b/>
                <w:sz w:val="24"/>
                <w:szCs w:val="24"/>
              </w:rPr>
            </w:pPr>
            <w:r>
              <w:rPr>
                <w:rFonts w:ascii="Century Gothic" w:hAnsi="Century Gothic"/>
                <w:sz w:val="24"/>
                <w:szCs w:val="24"/>
              </w:rPr>
              <w:t>Central Message (theme)/Moral</w:t>
            </w:r>
          </w:p>
        </w:tc>
        <w:tc>
          <w:tcPr>
            <w:tcW w:w="7195" w:type="dxa"/>
            <w:gridSpan w:val="3"/>
          </w:tcPr>
          <w:p w14:paraId="00DEC64F" w14:textId="77777777" w:rsidR="00D4638C" w:rsidRPr="00D4638C" w:rsidRDefault="00D4638C" w:rsidP="00D4638C">
            <w:pPr>
              <w:pStyle w:val="ListParagraph"/>
              <w:numPr>
                <w:ilvl w:val="0"/>
                <w:numId w:val="32"/>
              </w:numPr>
              <w:spacing w:after="0" w:line="240" w:lineRule="auto"/>
              <w:rPr>
                <w:rFonts w:ascii="Century Gothic" w:eastAsia="Times New Roman" w:hAnsi="Century Gothic" w:cs="Times New Roman"/>
                <w:sz w:val="24"/>
                <w:szCs w:val="24"/>
              </w:rPr>
            </w:pPr>
            <w:r w:rsidRPr="00D4638C">
              <w:rPr>
                <w:rFonts w:ascii="Century Gothic" w:eastAsia="Times New Roman" w:hAnsi="Century Gothic" w:cs="Times New Roman"/>
                <w:color w:val="202020"/>
                <w:sz w:val="24"/>
                <w:szCs w:val="24"/>
              </w:rPr>
              <w:t>Introduce a topic</w:t>
            </w:r>
          </w:p>
          <w:p w14:paraId="32E8E17C" w14:textId="1639BC65" w:rsidR="00D4638C" w:rsidRPr="00D4638C" w:rsidRDefault="00D4638C" w:rsidP="00D4638C">
            <w:pPr>
              <w:pStyle w:val="ListParagraph"/>
              <w:numPr>
                <w:ilvl w:val="0"/>
                <w:numId w:val="32"/>
              </w:numPr>
              <w:spacing w:after="0" w:line="240" w:lineRule="auto"/>
              <w:rPr>
                <w:rFonts w:ascii="Century Gothic" w:eastAsia="Times New Roman" w:hAnsi="Century Gothic" w:cs="Times New Roman"/>
                <w:sz w:val="24"/>
                <w:szCs w:val="24"/>
              </w:rPr>
            </w:pPr>
            <w:r w:rsidRPr="00D4638C">
              <w:rPr>
                <w:rFonts w:ascii="Century Gothic" w:eastAsia="Times New Roman" w:hAnsi="Century Gothic" w:cs="Times New Roman"/>
                <w:color w:val="202020"/>
                <w:sz w:val="24"/>
                <w:szCs w:val="24"/>
              </w:rPr>
              <w:t>Use details/reasons/examples (to support the main topic)</w:t>
            </w:r>
          </w:p>
          <w:p w14:paraId="142E64D3" w14:textId="77777777" w:rsidR="00D4638C" w:rsidRPr="00D4638C" w:rsidRDefault="00D4638C" w:rsidP="00D4638C">
            <w:pPr>
              <w:pStyle w:val="ListParagraph"/>
              <w:numPr>
                <w:ilvl w:val="0"/>
                <w:numId w:val="32"/>
              </w:numPr>
              <w:spacing w:after="0" w:line="240" w:lineRule="auto"/>
              <w:rPr>
                <w:rFonts w:ascii="Century Gothic" w:eastAsia="Times New Roman" w:hAnsi="Century Gothic" w:cs="Times New Roman"/>
                <w:sz w:val="24"/>
                <w:szCs w:val="24"/>
              </w:rPr>
            </w:pPr>
            <w:r w:rsidRPr="00D4638C">
              <w:rPr>
                <w:rFonts w:ascii="Century Gothic" w:eastAsia="Times New Roman" w:hAnsi="Century Gothic" w:cs="Times New Roman"/>
                <w:color w:val="202020"/>
                <w:sz w:val="24"/>
                <w:szCs w:val="24"/>
              </w:rPr>
              <w:t>Use linking words and phrases</w:t>
            </w:r>
          </w:p>
          <w:p w14:paraId="07D1DAA3" w14:textId="5BF39AE6" w:rsidR="00D4638C" w:rsidRPr="00D4638C" w:rsidRDefault="00D4638C" w:rsidP="00D4638C">
            <w:pPr>
              <w:pStyle w:val="ListParagraph"/>
              <w:numPr>
                <w:ilvl w:val="0"/>
                <w:numId w:val="32"/>
              </w:numPr>
              <w:spacing w:after="0" w:line="240" w:lineRule="auto"/>
              <w:rPr>
                <w:rFonts w:ascii="Century Gothic" w:eastAsia="Times New Roman" w:hAnsi="Century Gothic" w:cs="Times New Roman"/>
                <w:sz w:val="24"/>
                <w:szCs w:val="24"/>
              </w:rPr>
            </w:pPr>
            <w:r w:rsidRPr="00D4638C">
              <w:rPr>
                <w:rFonts w:ascii="Century Gothic" w:eastAsia="Times New Roman" w:hAnsi="Century Gothic" w:cs="Times New Roman"/>
                <w:color w:val="202020"/>
                <w:sz w:val="24"/>
                <w:szCs w:val="24"/>
              </w:rPr>
              <w:t xml:space="preserve">Provide a concluding statement  </w:t>
            </w:r>
          </w:p>
          <w:p w14:paraId="18BD5757" w14:textId="77777777" w:rsidR="00D4638C" w:rsidRPr="00D4638C" w:rsidRDefault="00D4638C" w:rsidP="00D4638C">
            <w:pPr>
              <w:pStyle w:val="ListParagraph"/>
              <w:numPr>
                <w:ilvl w:val="0"/>
                <w:numId w:val="32"/>
              </w:numPr>
              <w:spacing w:after="0" w:line="240" w:lineRule="auto"/>
              <w:rPr>
                <w:rFonts w:ascii="Century Gothic" w:eastAsia="Times New Roman" w:hAnsi="Century Gothic" w:cs="Times New Roman"/>
                <w:sz w:val="24"/>
                <w:szCs w:val="24"/>
              </w:rPr>
            </w:pPr>
            <w:r w:rsidRPr="00D4638C">
              <w:rPr>
                <w:rFonts w:ascii="Century Gothic" w:eastAsia="Times New Roman" w:hAnsi="Century Gothic" w:cs="Times New Roman"/>
                <w:color w:val="202020"/>
                <w:sz w:val="24"/>
                <w:szCs w:val="24"/>
              </w:rPr>
              <w:t>Focus on a topic, respond to questions and suggestions from peers, and add details to strengthen writing as needed.</w:t>
            </w:r>
          </w:p>
          <w:p w14:paraId="32CC59F5" w14:textId="6CDB1EDB" w:rsidR="00D4638C" w:rsidRPr="00D4638C" w:rsidRDefault="00D4638C" w:rsidP="00D4638C">
            <w:pPr>
              <w:pStyle w:val="ListParagraph"/>
              <w:numPr>
                <w:ilvl w:val="0"/>
                <w:numId w:val="32"/>
              </w:numPr>
              <w:spacing w:after="0" w:line="240" w:lineRule="auto"/>
              <w:textAlignment w:val="baseline"/>
              <w:rPr>
                <w:rFonts w:ascii="Century Gothic" w:eastAsia="Times New Roman" w:hAnsi="Century Gothic" w:cs="Times New Roman"/>
                <w:color w:val="000000"/>
                <w:sz w:val="24"/>
                <w:szCs w:val="24"/>
              </w:rPr>
            </w:pPr>
            <w:r w:rsidRPr="00D4638C">
              <w:rPr>
                <w:rFonts w:ascii="Century Gothic" w:eastAsia="Times New Roman" w:hAnsi="Century Gothic" w:cs="Times New Roman"/>
                <w:color w:val="000000"/>
                <w:sz w:val="24"/>
                <w:szCs w:val="24"/>
              </w:rPr>
              <w:t>Word Choice</w:t>
            </w:r>
          </w:p>
          <w:p w14:paraId="64A3CC11" w14:textId="77777777" w:rsidR="00D4638C" w:rsidRPr="00D4638C" w:rsidRDefault="00D4638C" w:rsidP="00D4638C">
            <w:pPr>
              <w:pStyle w:val="ListParagraph"/>
              <w:numPr>
                <w:ilvl w:val="0"/>
                <w:numId w:val="32"/>
              </w:numPr>
              <w:spacing w:after="0" w:line="240" w:lineRule="auto"/>
              <w:textAlignment w:val="baseline"/>
              <w:rPr>
                <w:rFonts w:ascii="Century Gothic" w:eastAsia="Times New Roman" w:hAnsi="Century Gothic" w:cs="Times New Roman"/>
                <w:color w:val="000000"/>
                <w:sz w:val="24"/>
                <w:szCs w:val="24"/>
              </w:rPr>
            </w:pPr>
            <w:r w:rsidRPr="00D4638C">
              <w:rPr>
                <w:rFonts w:ascii="Century Gothic" w:eastAsia="Times New Roman" w:hAnsi="Century Gothic" w:cs="Times New Roman"/>
                <w:color w:val="000000"/>
                <w:sz w:val="24"/>
                <w:szCs w:val="24"/>
              </w:rPr>
              <w:t>Writer’s Voice</w:t>
            </w:r>
          </w:p>
          <w:p w14:paraId="7AD88DA0" w14:textId="77777777" w:rsidR="00D4638C" w:rsidRPr="00D4638C" w:rsidRDefault="00D4638C" w:rsidP="00D4638C">
            <w:pPr>
              <w:pStyle w:val="ListParagraph"/>
              <w:numPr>
                <w:ilvl w:val="0"/>
                <w:numId w:val="32"/>
              </w:numPr>
              <w:spacing w:after="0" w:line="240" w:lineRule="auto"/>
              <w:textAlignment w:val="baseline"/>
              <w:rPr>
                <w:rFonts w:ascii="Century Gothic" w:eastAsia="Times New Roman" w:hAnsi="Century Gothic" w:cs="Times New Roman"/>
                <w:color w:val="000000"/>
                <w:sz w:val="24"/>
                <w:szCs w:val="24"/>
              </w:rPr>
            </w:pPr>
            <w:r w:rsidRPr="00D4638C">
              <w:rPr>
                <w:rFonts w:ascii="Century Gothic" w:eastAsia="Times New Roman" w:hAnsi="Century Gothic" w:cs="Times New Roman"/>
                <w:color w:val="000000"/>
                <w:sz w:val="24"/>
                <w:szCs w:val="24"/>
              </w:rPr>
              <w:t>Grammar</w:t>
            </w:r>
          </w:p>
          <w:p w14:paraId="75F244AB" w14:textId="5072191D" w:rsidR="005D336D" w:rsidRPr="00D4638C" w:rsidRDefault="00D4638C" w:rsidP="00D4638C">
            <w:pPr>
              <w:pStyle w:val="NoSpacing"/>
              <w:numPr>
                <w:ilvl w:val="0"/>
                <w:numId w:val="32"/>
              </w:numPr>
              <w:rPr>
                <w:rFonts w:ascii="Century Gothic" w:hAnsi="Century Gothic"/>
                <w:b/>
                <w:sz w:val="24"/>
                <w:szCs w:val="24"/>
              </w:rPr>
            </w:pPr>
            <w:r w:rsidRPr="00D4638C">
              <w:rPr>
                <w:rFonts w:ascii="Century Gothic" w:eastAsia="Times New Roman" w:hAnsi="Century Gothic" w:cs="Times New Roman"/>
                <w:color w:val="000000"/>
                <w:sz w:val="24"/>
                <w:szCs w:val="24"/>
              </w:rPr>
              <w:t>Conventions</w:t>
            </w:r>
          </w:p>
        </w:tc>
      </w:tr>
      <w:tr w:rsidR="005D336D" w:rsidRPr="00912631" w14:paraId="3E6F7DC9" w14:textId="77777777" w:rsidTr="00CC1AFD">
        <w:tc>
          <w:tcPr>
            <w:tcW w:w="14385" w:type="dxa"/>
            <w:gridSpan w:val="7"/>
            <w:shd w:val="clear" w:color="auto" w:fill="D9D9D9" w:themeFill="background1" w:themeFillShade="D9"/>
          </w:tcPr>
          <w:p w14:paraId="04D7248D"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Resources</w:t>
            </w:r>
          </w:p>
        </w:tc>
      </w:tr>
      <w:tr w:rsidR="005D336D" w:rsidRPr="00912631" w14:paraId="1C759661" w14:textId="77777777" w:rsidTr="00CC1AFD">
        <w:tc>
          <w:tcPr>
            <w:tcW w:w="7190" w:type="dxa"/>
            <w:gridSpan w:val="4"/>
            <w:shd w:val="clear" w:color="auto" w:fill="D9D9D9" w:themeFill="background1" w:themeFillShade="D9"/>
          </w:tcPr>
          <w:p w14:paraId="1F957457"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Reading </w:t>
            </w:r>
          </w:p>
        </w:tc>
        <w:tc>
          <w:tcPr>
            <w:tcW w:w="7195" w:type="dxa"/>
            <w:gridSpan w:val="3"/>
            <w:shd w:val="clear" w:color="auto" w:fill="D9D9D9" w:themeFill="background1" w:themeFillShade="D9"/>
          </w:tcPr>
          <w:p w14:paraId="2690E008"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Writing </w:t>
            </w:r>
          </w:p>
        </w:tc>
      </w:tr>
      <w:tr w:rsidR="005D336D" w:rsidRPr="00912631" w14:paraId="2AED1774" w14:textId="77777777" w:rsidTr="00CC1AFD">
        <w:tc>
          <w:tcPr>
            <w:tcW w:w="7190" w:type="dxa"/>
            <w:gridSpan w:val="4"/>
          </w:tcPr>
          <w:p w14:paraId="282FC2D7" w14:textId="77777777" w:rsidR="005D336D" w:rsidRPr="00912631"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Benchmark Universe</w:t>
            </w:r>
          </w:p>
          <w:p w14:paraId="6C1B48A8" w14:textId="77777777" w:rsidR="005D336D" w:rsidRPr="00912631"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NY Ready Teacher Toolbox</w:t>
            </w:r>
          </w:p>
          <w:p w14:paraId="0BD0E5CC" w14:textId="4E42A9EE" w:rsidR="005D336D" w:rsidRPr="00912631" w:rsidRDefault="009B4ACE" w:rsidP="005D336D">
            <w:pPr>
              <w:pStyle w:val="ListParagraph"/>
              <w:numPr>
                <w:ilvl w:val="0"/>
                <w:numId w:val="4"/>
              </w:numPr>
              <w:tabs>
                <w:tab w:val="left" w:pos="5175"/>
              </w:tabs>
              <w:spacing w:after="0" w:line="240" w:lineRule="auto"/>
              <w:rPr>
                <w:rFonts w:ascii="Century Gothic" w:hAnsi="Century Gothic"/>
                <w:b/>
                <w:sz w:val="24"/>
                <w:szCs w:val="24"/>
              </w:rPr>
            </w:pPr>
            <w:r>
              <w:rPr>
                <w:rFonts w:ascii="Century Gothic" w:hAnsi="Century Gothic"/>
                <w:b/>
                <w:sz w:val="24"/>
                <w:szCs w:val="24"/>
              </w:rPr>
              <w:t>Flo</w:t>
            </w:r>
            <w:r w:rsidR="005D336D" w:rsidRPr="00912631">
              <w:rPr>
                <w:rFonts w:ascii="Century Gothic" w:hAnsi="Century Gothic"/>
                <w:b/>
                <w:sz w:val="24"/>
                <w:szCs w:val="24"/>
              </w:rPr>
              <w:t>cabulary</w:t>
            </w:r>
          </w:p>
          <w:p w14:paraId="4574B387" w14:textId="77777777" w:rsidR="005D336D" w:rsidRPr="00912631"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The Common Core Lesson Book Reading—Gretchen Owocki</w:t>
            </w:r>
          </w:p>
          <w:p w14:paraId="127D596A" w14:textId="77777777" w:rsidR="005D336D" w:rsidRPr="00912631"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The Reading Strategies Book—Jennifer Serravallo</w:t>
            </w:r>
          </w:p>
          <w:p w14:paraId="70708818" w14:textId="77777777" w:rsidR="005D336D" w:rsidRPr="00912631"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Strategies that Work—Stephanie Harvey &amp; Anne Goudvis</w:t>
            </w:r>
          </w:p>
          <w:p w14:paraId="39FFE964" w14:textId="77777777" w:rsidR="005D336D" w:rsidRPr="00912631" w:rsidRDefault="005D336D" w:rsidP="005D336D">
            <w:pPr>
              <w:pStyle w:val="ListParagraph"/>
              <w:numPr>
                <w:ilvl w:val="0"/>
                <w:numId w:val="4"/>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 xml:space="preserve">Making Meaning </w:t>
            </w:r>
          </w:p>
        </w:tc>
        <w:tc>
          <w:tcPr>
            <w:tcW w:w="7195" w:type="dxa"/>
            <w:gridSpan w:val="3"/>
          </w:tcPr>
          <w:p w14:paraId="286EC6C0" w14:textId="77777777" w:rsidR="005D336D" w:rsidRPr="00912631" w:rsidRDefault="005D336D" w:rsidP="005D336D">
            <w:pPr>
              <w:pStyle w:val="ListParagraph"/>
              <w:numPr>
                <w:ilvl w:val="0"/>
                <w:numId w:val="5"/>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Benchmark Writing</w:t>
            </w:r>
          </w:p>
          <w:p w14:paraId="5E550AF3" w14:textId="18536132" w:rsidR="005D336D" w:rsidRPr="00912631" w:rsidRDefault="005D336D" w:rsidP="005D336D">
            <w:pPr>
              <w:pStyle w:val="ListParagraph"/>
              <w:numPr>
                <w:ilvl w:val="0"/>
                <w:numId w:val="5"/>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Mentor Text</w:t>
            </w:r>
            <w:r w:rsidR="00F00883">
              <w:rPr>
                <w:rFonts w:ascii="Century Gothic" w:hAnsi="Century Gothic"/>
                <w:b/>
                <w:sz w:val="24"/>
                <w:szCs w:val="24"/>
              </w:rPr>
              <w:t>(s)</w:t>
            </w:r>
          </w:p>
          <w:p w14:paraId="7A19E918" w14:textId="51C47AED" w:rsidR="005D336D" w:rsidRDefault="005D336D" w:rsidP="005D336D">
            <w:pPr>
              <w:pStyle w:val="ListParagraph"/>
              <w:numPr>
                <w:ilvl w:val="0"/>
                <w:numId w:val="5"/>
              </w:numPr>
              <w:tabs>
                <w:tab w:val="left" w:pos="5175"/>
              </w:tabs>
              <w:spacing w:after="0" w:line="240" w:lineRule="auto"/>
              <w:rPr>
                <w:rFonts w:ascii="Century Gothic" w:hAnsi="Century Gothic"/>
                <w:b/>
                <w:sz w:val="24"/>
                <w:szCs w:val="24"/>
              </w:rPr>
            </w:pPr>
            <w:r w:rsidRPr="00912631">
              <w:rPr>
                <w:rFonts w:ascii="Century Gothic" w:hAnsi="Century Gothic"/>
                <w:b/>
                <w:sz w:val="24"/>
                <w:szCs w:val="24"/>
              </w:rPr>
              <w:t>The Common Core Lesson Book Writing—Gretchen Owocki</w:t>
            </w:r>
          </w:p>
          <w:p w14:paraId="79ACC60A" w14:textId="01FBE8CE" w:rsidR="00F00883" w:rsidRPr="00912631" w:rsidRDefault="00F00883" w:rsidP="005D336D">
            <w:pPr>
              <w:pStyle w:val="ListParagraph"/>
              <w:numPr>
                <w:ilvl w:val="0"/>
                <w:numId w:val="5"/>
              </w:numPr>
              <w:tabs>
                <w:tab w:val="left" w:pos="5175"/>
              </w:tabs>
              <w:spacing w:after="0" w:line="240" w:lineRule="auto"/>
              <w:rPr>
                <w:rFonts w:ascii="Century Gothic" w:hAnsi="Century Gothic"/>
                <w:b/>
                <w:sz w:val="24"/>
                <w:szCs w:val="24"/>
              </w:rPr>
            </w:pPr>
            <w:r>
              <w:rPr>
                <w:rFonts w:ascii="Century Gothic" w:hAnsi="Century Gothic"/>
                <w:b/>
                <w:sz w:val="24"/>
                <w:szCs w:val="24"/>
              </w:rPr>
              <w:t>The Writing Strategies Book – Jennifer Serravallo</w:t>
            </w:r>
          </w:p>
          <w:p w14:paraId="0DD48920" w14:textId="77777777" w:rsidR="005D336D" w:rsidRPr="00912631" w:rsidRDefault="005D336D" w:rsidP="005D336D">
            <w:pPr>
              <w:tabs>
                <w:tab w:val="left" w:pos="5175"/>
              </w:tabs>
              <w:rPr>
                <w:rFonts w:ascii="Century Gothic" w:hAnsi="Century Gothic"/>
                <w:b/>
                <w:sz w:val="24"/>
                <w:szCs w:val="24"/>
              </w:rPr>
            </w:pPr>
          </w:p>
        </w:tc>
      </w:tr>
      <w:tr w:rsidR="005D336D" w:rsidRPr="00912631" w14:paraId="488A8C0F" w14:textId="77777777" w:rsidTr="00CC1AFD">
        <w:tc>
          <w:tcPr>
            <w:tcW w:w="14385" w:type="dxa"/>
            <w:gridSpan w:val="7"/>
            <w:shd w:val="clear" w:color="auto" w:fill="D9D9D9" w:themeFill="background1" w:themeFillShade="D9"/>
          </w:tcPr>
          <w:p w14:paraId="159CAEF1"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Structures </w:t>
            </w:r>
          </w:p>
        </w:tc>
      </w:tr>
      <w:tr w:rsidR="005D336D" w:rsidRPr="00912631" w14:paraId="06352F5F" w14:textId="77777777" w:rsidTr="00CC1AFD">
        <w:tc>
          <w:tcPr>
            <w:tcW w:w="7190" w:type="dxa"/>
            <w:gridSpan w:val="4"/>
            <w:shd w:val="clear" w:color="auto" w:fill="D9D9D9" w:themeFill="background1" w:themeFillShade="D9"/>
          </w:tcPr>
          <w:p w14:paraId="6FCBF28C"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Reading</w:t>
            </w:r>
          </w:p>
        </w:tc>
        <w:tc>
          <w:tcPr>
            <w:tcW w:w="7195" w:type="dxa"/>
            <w:gridSpan w:val="3"/>
            <w:shd w:val="clear" w:color="auto" w:fill="D9D9D9" w:themeFill="background1" w:themeFillShade="D9"/>
          </w:tcPr>
          <w:p w14:paraId="7AC90370"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Writing</w:t>
            </w:r>
          </w:p>
        </w:tc>
      </w:tr>
      <w:tr w:rsidR="005D336D" w:rsidRPr="00912631" w14:paraId="0739CBA9" w14:textId="77777777" w:rsidTr="00CC1AFD">
        <w:tc>
          <w:tcPr>
            <w:tcW w:w="7190" w:type="dxa"/>
            <w:gridSpan w:val="4"/>
          </w:tcPr>
          <w:p w14:paraId="489B9554"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Whole group lessons/mini-lessons</w:t>
            </w:r>
          </w:p>
          <w:p w14:paraId="26CB77FF"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Independent reading/conferring</w:t>
            </w:r>
          </w:p>
          <w:p w14:paraId="77297CBA"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Partner reading/accountable talk</w:t>
            </w:r>
          </w:p>
          <w:p w14:paraId="64521AC6"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Strategy lessons</w:t>
            </w:r>
          </w:p>
          <w:p w14:paraId="4E164218"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b/>
                <w:sz w:val="24"/>
                <w:szCs w:val="24"/>
              </w:rPr>
            </w:pPr>
            <w:r w:rsidRPr="00912631">
              <w:rPr>
                <w:rFonts w:ascii="Century Gothic" w:hAnsi="Century Gothic"/>
                <w:sz w:val="24"/>
                <w:szCs w:val="24"/>
              </w:rPr>
              <w:t>Guided reading groups (as needed)</w:t>
            </w:r>
          </w:p>
        </w:tc>
        <w:tc>
          <w:tcPr>
            <w:tcW w:w="7195" w:type="dxa"/>
            <w:gridSpan w:val="3"/>
          </w:tcPr>
          <w:p w14:paraId="62D1558F"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Whole group lessons/mini-lessons</w:t>
            </w:r>
          </w:p>
          <w:p w14:paraId="502C3F9E"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 xml:space="preserve">Small group instruction/strategy lessons, table conferences—Guided Writing </w:t>
            </w:r>
          </w:p>
          <w:p w14:paraId="3874527C"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Partnerships/accountable talk</w:t>
            </w:r>
          </w:p>
          <w:p w14:paraId="57693EA5"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sz w:val="24"/>
                <w:szCs w:val="24"/>
              </w:rPr>
            </w:pPr>
            <w:r w:rsidRPr="00912631">
              <w:rPr>
                <w:rFonts w:ascii="Century Gothic" w:hAnsi="Century Gothic"/>
                <w:sz w:val="24"/>
                <w:szCs w:val="24"/>
              </w:rPr>
              <w:t>Independent writing/conferring</w:t>
            </w:r>
          </w:p>
          <w:p w14:paraId="2C44CA9C" w14:textId="77777777" w:rsidR="005D336D" w:rsidRPr="00912631" w:rsidRDefault="005D336D" w:rsidP="006430D7">
            <w:pPr>
              <w:pStyle w:val="ListParagraph"/>
              <w:numPr>
                <w:ilvl w:val="0"/>
                <w:numId w:val="23"/>
              </w:numPr>
              <w:tabs>
                <w:tab w:val="left" w:pos="5175"/>
              </w:tabs>
              <w:spacing w:after="0" w:line="240" w:lineRule="auto"/>
              <w:rPr>
                <w:rFonts w:ascii="Century Gothic" w:hAnsi="Century Gothic"/>
                <w:b/>
                <w:sz w:val="24"/>
                <w:szCs w:val="24"/>
              </w:rPr>
            </w:pPr>
            <w:r w:rsidRPr="00912631">
              <w:rPr>
                <w:rFonts w:ascii="Century Gothic" w:hAnsi="Century Gothic"/>
                <w:sz w:val="24"/>
                <w:szCs w:val="24"/>
              </w:rPr>
              <w:t>Teacher/Student share</w:t>
            </w:r>
          </w:p>
        </w:tc>
      </w:tr>
      <w:tr w:rsidR="005D336D" w:rsidRPr="00912631" w14:paraId="725A3216" w14:textId="77777777" w:rsidTr="00CC1AFD">
        <w:tc>
          <w:tcPr>
            <w:tcW w:w="14385" w:type="dxa"/>
            <w:gridSpan w:val="7"/>
            <w:shd w:val="clear" w:color="auto" w:fill="D9D9D9" w:themeFill="background1" w:themeFillShade="D9"/>
          </w:tcPr>
          <w:p w14:paraId="255BD1C3"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Materials </w:t>
            </w:r>
          </w:p>
        </w:tc>
      </w:tr>
      <w:tr w:rsidR="005D336D" w:rsidRPr="00912631" w14:paraId="0E594DEA" w14:textId="77777777" w:rsidTr="00CC1AFD">
        <w:tc>
          <w:tcPr>
            <w:tcW w:w="7190" w:type="dxa"/>
            <w:gridSpan w:val="4"/>
            <w:shd w:val="clear" w:color="auto" w:fill="D9D9D9" w:themeFill="background1" w:themeFillShade="D9"/>
          </w:tcPr>
          <w:p w14:paraId="78D49D39"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Reading</w:t>
            </w:r>
          </w:p>
        </w:tc>
        <w:tc>
          <w:tcPr>
            <w:tcW w:w="7195" w:type="dxa"/>
            <w:gridSpan w:val="3"/>
            <w:shd w:val="clear" w:color="auto" w:fill="D9D9D9" w:themeFill="background1" w:themeFillShade="D9"/>
          </w:tcPr>
          <w:p w14:paraId="759F63E8"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Writing</w:t>
            </w:r>
          </w:p>
        </w:tc>
      </w:tr>
      <w:tr w:rsidR="005D336D" w:rsidRPr="00912631" w14:paraId="47200696" w14:textId="77777777" w:rsidTr="00CC1AFD">
        <w:tc>
          <w:tcPr>
            <w:tcW w:w="7190" w:type="dxa"/>
            <w:gridSpan w:val="4"/>
          </w:tcPr>
          <w:p w14:paraId="35D50B0E"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Classroom library of leveled books</w:t>
            </w:r>
          </w:p>
          <w:p w14:paraId="251512A1"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Book bins/Reader Bags</w:t>
            </w:r>
          </w:p>
          <w:p w14:paraId="73F8D623"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Student book bags</w:t>
            </w:r>
          </w:p>
          <w:p w14:paraId="1C8F75EE"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Chart paper/Post-its</w:t>
            </w:r>
          </w:p>
          <w:p w14:paraId="1C0A394F"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Read-aloud texts (for modeling)</w:t>
            </w:r>
          </w:p>
          <w:p w14:paraId="3C62A5E3"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Reading logs/bookmarks</w:t>
            </w:r>
          </w:p>
          <w:p w14:paraId="0458BB35"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b/>
                <w:sz w:val="24"/>
                <w:szCs w:val="24"/>
              </w:rPr>
            </w:pPr>
            <w:r w:rsidRPr="00912631">
              <w:rPr>
                <w:rFonts w:ascii="Century Gothic" w:hAnsi="Century Gothic"/>
                <w:sz w:val="24"/>
                <w:szCs w:val="24"/>
              </w:rPr>
              <w:t>Reading notebooks</w:t>
            </w:r>
          </w:p>
        </w:tc>
        <w:tc>
          <w:tcPr>
            <w:tcW w:w="7195" w:type="dxa"/>
            <w:gridSpan w:val="3"/>
          </w:tcPr>
          <w:p w14:paraId="1A9480EF"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Student samples (for modeling)</w:t>
            </w:r>
          </w:p>
          <w:p w14:paraId="7F7F0D19"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Chart paper/Post-its</w:t>
            </w:r>
          </w:p>
          <w:p w14:paraId="344906AA"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Graphic organizers</w:t>
            </w:r>
          </w:p>
          <w:p w14:paraId="30C0E58A"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Writing notebooks</w:t>
            </w:r>
          </w:p>
          <w:p w14:paraId="53040E5A"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sz w:val="24"/>
                <w:szCs w:val="24"/>
              </w:rPr>
            </w:pPr>
            <w:r w:rsidRPr="00912631">
              <w:rPr>
                <w:rFonts w:ascii="Century Gothic" w:hAnsi="Century Gothic"/>
                <w:sz w:val="24"/>
                <w:szCs w:val="24"/>
              </w:rPr>
              <w:t>Drafting paper and folders</w:t>
            </w:r>
          </w:p>
          <w:p w14:paraId="3FC4E771" w14:textId="77777777" w:rsidR="005D336D" w:rsidRPr="00912631" w:rsidRDefault="005D336D" w:rsidP="006430D7">
            <w:pPr>
              <w:pStyle w:val="ListParagraph"/>
              <w:numPr>
                <w:ilvl w:val="0"/>
                <w:numId w:val="24"/>
              </w:numPr>
              <w:tabs>
                <w:tab w:val="left" w:pos="5175"/>
              </w:tabs>
              <w:spacing w:after="0" w:line="240" w:lineRule="auto"/>
              <w:rPr>
                <w:rFonts w:ascii="Century Gothic" w:hAnsi="Century Gothic"/>
                <w:b/>
                <w:sz w:val="24"/>
                <w:szCs w:val="24"/>
              </w:rPr>
            </w:pPr>
            <w:r w:rsidRPr="00912631">
              <w:rPr>
                <w:rFonts w:ascii="Century Gothic" w:hAnsi="Century Gothic"/>
                <w:sz w:val="24"/>
                <w:szCs w:val="24"/>
              </w:rPr>
              <w:t>Read-alouds (Mentor/Touchstone Text)</w:t>
            </w:r>
          </w:p>
        </w:tc>
      </w:tr>
      <w:tr w:rsidR="005D336D" w:rsidRPr="00912631" w14:paraId="08D2AE36" w14:textId="77777777" w:rsidTr="00CC1AFD">
        <w:trPr>
          <w:trHeight w:val="440"/>
        </w:trPr>
        <w:tc>
          <w:tcPr>
            <w:tcW w:w="14385" w:type="dxa"/>
            <w:gridSpan w:val="7"/>
            <w:shd w:val="clear" w:color="auto" w:fill="D9D9D9" w:themeFill="background1" w:themeFillShade="D9"/>
          </w:tcPr>
          <w:p w14:paraId="6103D11D"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On-Going Assessments</w:t>
            </w:r>
          </w:p>
        </w:tc>
      </w:tr>
      <w:tr w:rsidR="005D336D" w:rsidRPr="00912631" w14:paraId="0626521F" w14:textId="77777777" w:rsidTr="00CC1AFD">
        <w:tc>
          <w:tcPr>
            <w:tcW w:w="7190" w:type="dxa"/>
            <w:gridSpan w:val="4"/>
            <w:shd w:val="clear" w:color="auto" w:fill="D9D9D9" w:themeFill="background1" w:themeFillShade="D9"/>
          </w:tcPr>
          <w:p w14:paraId="43A67A58" w14:textId="77777777" w:rsidR="005D336D" w:rsidRPr="00912631" w:rsidRDefault="005D336D" w:rsidP="006430D7">
            <w:pPr>
              <w:jc w:val="center"/>
              <w:rPr>
                <w:rFonts w:ascii="Century Gothic" w:hAnsi="Century Gothic"/>
                <w:b/>
                <w:sz w:val="24"/>
                <w:szCs w:val="24"/>
              </w:rPr>
            </w:pPr>
            <w:r w:rsidRPr="00912631">
              <w:rPr>
                <w:rFonts w:ascii="Century Gothic" w:hAnsi="Century Gothic"/>
                <w:b/>
                <w:sz w:val="24"/>
                <w:szCs w:val="24"/>
              </w:rPr>
              <w:t>Reading</w:t>
            </w:r>
          </w:p>
        </w:tc>
        <w:tc>
          <w:tcPr>
            <w:tcW w:w="7195" w:type="dxa"/>
            <w:gridSpan w:val="3"/>
            <w:shd w:val="clear" w:color="auto" w:fill="D9D9D9" w:themeFill="background1" w:themeFillShade="D9"/>
          </w:tcPr>
          <w:p w14:paraId="7D9D58E3"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 xml:space="preserve">Writing </w:t>
            </w:r>
          </w:p>
        </w:tc>
      </w:tr>
      <w:tr w:rsidR="005D336D" w:rsidRPr="00912631" w14:paraId="53DA010C" w14:textId="77777777" w:rsidTr="00CC1AFD">
        <w:tc>
          <w:tcPr>
            <w:tcW w:w="7190" w:type="dxa"/>
            <w:gridSpan w:val="4"/>
          </w:tcPr>
          <w:p w14:paraId="78C9FC57" w14:textId="77777777" w:rsidR="005D336D" w:rsidRPr="00912631" w:rsidRDefault="005D336D" w:rsidP="006430D7">
            <w:pPr>
              <w:pStyle w:val="ListParagraph"/>
              <w:numPr>
                <w:ilvl w:val="0"/>
                <w:numId w:val="22"/>
              </w:numPr>
              <w:spacing w:after="0" w:line="240" w:lineRule="auto"/>
              <w:rPr>
                <w:rFonts w:ascii="Century Gothic" w:hAnsi="Century Gothic"/>
                <w:sz w:val="24"/>
                <w:szCs w:val="24"/>
              </w:rPr>
            </w:pPr>
            <w:r w:rsidRPr="00912631">
              <w:rPr>
                <w:rFonts w:ascii="Century Gothic" w:hAnsi="Century Gothic"/>
                <w:sz w:val="24"/>
                <w:szCs w:val="24"/>
              </w:rPr>
              <w:t>Teacher observations</w:t>
            </w:r>
          </w:p>
          <w:p w14:paraId="2F67634D" w14:textId="77777777" w:rsidR="005D336D" w:rsidRPr="00912631" w:rsidRDefault="005D336D" w:rsidP="006430D7">
            <w:pPr>
              <w:pStyle w:val="ListParagraph"/>
              <w:numPr>
                <w:ilvl w:val="0"/>
                <w:numId w:val="22"/>
              </w:numPr>
              <w:spacing w:after="0" w:line="240" w:lineRule="auto"/>
              <w:rPr>
                <w:rFonts w:ascii="Century Gothic" w:hAnsi="Century Gothic"/>
                <w:sz w:val="24"/>
                <w:szCs w:val="24"/>
              </w:rPr>
            </w:pPr>
            <w:r w:rsidRPr="00912631">
              <w:rPr>
                <w:rFonts w:ascii="Century Gothic" w:hAnsi="Century Gothic"/>
                <w:sz w:val="24"/>
                <w:szCs w:val="24"/>
              </w:rPr>
              <w:t>Conference notes</w:t>
            </w:r>
          </w:p>
          <w:p w14:paraId="469AFCAD" w14:textId="77777777" w:rsidR="005D336D" w:rsidRPr="00912631" w:rsidRDefault="005D336D" w:rsidP="005D336D">
            <w:pPr>
              <w:pStyle w:val="ListParagraph"/>
              <w:numPr>
                <w:ilvl w:val="0"/>
                <w:numId w:val="22"/>
              </w:numPr>
              <w:spacing w:after="0" w:line="240" w:lineRule="auto"/>
              <w:rPr>
                <w:rFonts w:ascii="Century Gothic" w:hAnsi="Century Gothic"/>
                <w:sz w:val="24"/>
                <w:szCs w:val="24"/>
              </w:rPr>
            </w:pPr>
            <w:r w:rsidRPr="00912631">
              <w:rPr>
                <w:rFonts w:ascii="Century Gothic" w:hAnsi="Century Gothic"/>
                <w:sz w:val="24"/>
                <w:szCs w:val="24"/>
              </w:rPr>
              <w:t>Beginning of Year (BOY) Running Records (F&amp;P)</w:t>
            </w:r>
          </w:p>
          <w:p w14:paraId="5A1980BE" w14:textId="77777777" w:rsidR="005D336D" w:rsidRPr="00912631" w:rsidRDefault="005D336D" w:rsidP="006430D7">
            <w:pPr>
              <w:pStyle w:val="ListParagraph"/>
              <w:numPr>
                <w:ilvl w:val="0"/>
                <w:numId w:val="22"/>
              </w:numPr>
              <w:spacing w:after="0" w:line="240" w:lineRule="auto"/>
              <w:rPr>
                <w:rFonts w:ascii="Century Gothic" w:hAnsi="Century Gothic"/>
                <w:sz w:val="24"/>
                <w:szCs w:val="24"/>
              </w:rPr>
            </w:pPr>
            <w:r w:rsidRPr="00912631">
              <w:rPr>
                <w:rFonts w:ascii="Century Gothic" w:hAnsi="Century Gothic"/>
                <w:sz w:val="24"/>
                <w:szCs w:val="24"/>
              </w:rPr>
              <w:t>iReady Diagnostics (BOY)</w:t>
            </w:r>
          </w:p>
          <w:p w14:paraId="0949F319" w14:textId="77777777" w:rsidR="005D336D" w:rsidRPr="00912631" w:rsidRDefault="005D336D" w:rsidP="006430D7">
            <w:pPr>
              <w:pStyle w:val="ListParagraph"/>
              <w:numPr>
                <w:ilvl w:val="0"/>
                <w:numId w:val="22"/>
              </w:numPr>
              <w:spacing w:after="0" w:line="240" w:lineRule="auto"/>
              <w:rPr>
                <w:rFonts w:ascii="Century Gothic" w:hAnsi="Century Gothic"/>
                <w:sz w:val="24"/>
                <w:szCs w:val="24"/>
              </w:rPr>
            </w:pPr>
            <w:r w:rsidRPr="00912631">
              <w:rPr>
                <w:rFonts w:ascii="Century Gothic" w:hAnsi="Century Gothic"/>
                <w:sz w:val="24"/>
                <w:szCs w:val="24"/>
              </w:rPr>
              <w:t>Reading responses</w:t>
            </w:r>
          </w:p>
          <w:p w14:paraId="3BA4A62D" w14:textId="77777777" w:rsidR="005D336D" w:rsidRPr="00912631" w:rsidRDefault="005D336D" w:rsidP="006430D7">
            <w:pPr>
              <w:pStyle w:val="ListParagraph"/>
              <w:numPr>
                <w:ilvl w:val="0"/>
                <w:numId w:val="22"/>
              </w:numPr>
              <w:tabs>
                <w:tab w:val="left" w:pos="5175"/>
              </w:tabs>
              <w:spacing w:after="0" w:line="240" w:lineRule="auto"/>
              <w:rPr>
                <w:rFonts w:ascii="Century Gothic" w:hAnsi="Century Gothic"/>
                <w:b/>
                <w:sz w:val="24"/>
                <w:szCs w:val="24"/>
              </w:rPr>
            </w:pPr>
            <w:r w:rsidRPr="00912631">
              <w:rPr>
                <w:rFonts w:ascii="Century Gothic" w:hAnsi="Century Gothic"/>
                <w:sz w:val="24"/>
                <w:szCs w:val="24"/>
              </w:rPr>
              <w:t>Reading logs</w:t>
            </w:r>
          </w:p>
        </w:tc>
        <w:tc>
          <w:tcPr>
            <w:tcW w:w="7195" w:type="dxa"/>
            <w:gridSpan w:val="3"/>
          </w:tcPr>
          <w:p w14:paraId="0D00610B" w14:textId="77777777" w:rsidR="005D336D" w:rsidRPr="00912631"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912631">
              <w:rPr>
                <w:rFonts w:ascii="Century Gothic" w:hAnsi="Century Gothic"/>
                <w:sz w:val="24"/>
                <w:szCs w:val="24"/>
              </w:rPr>
              <w:t>Teacher observations</w:t>
            </w:r>
          </w:p>
          <w:p w14:paraId="3B141AC4" w14:textId="77777777" w:rsidR="005D336D" w:rsidRPr="00912631" w:rsidRDefault="005D336D" w:rsidP="005D336D">
            <w:pPr>
              <w:pStyle w:val="ListParagraph"/>
              <w:numPr>
                <w:ilvl w:val="0"/>
                <w:numId w:val="22"/>
              </w:numPr>
              <w:tabs>
                <w:tab w:val="left" w:pos="5175"/>
              </w:tabs>
              <w:spacing w:after="0" w:line="240" w:lineRule="auto"/>
              <w:rPr>
                <w:rFonts w:ascii="Century Gothic" w:hAnsi="Century Gothic"/>
                <w:sz w:val="24"/>
                <w:szCs w:val="24"/>
              </w:rPr>
            </w:pPr>
            <w:r w:rsidRPr="00912631">
              <w:rPr>
                <w:rFonts w:ascii="Century Gothic" w:hAnsi="Century Gothic"/>
                <w:sz w:val="24"/>
                <w:szCs w:val="24"/>
              </w:rPr>
              <w:t>Conference notes</w:t>
            </w:r>
          </w:p>
          <w:p w14:paraId="442BBD7C" w14:textId="77777777" w:rsidR="005D336D" w:rsidRPr="00912631"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912631">
              <w:rPr>
                <w:rFonts w:ascii="Century Gothic" w:hAnsi="Century Gothic"/>
                <w:sz w:val="24"/>
                <w:szCs w:val="24"/>
              </w:rPr>
              <w:t>On-Demand Writing (BOY) Assessment</w:t>
            </w:r>
          </w:p>
          <w:p w14:paraId="47A5B74D" w14:textId="77777777" w:rsidR="005D336D" w:rsidRPr="00912631" w:rsidRDefault="005D336D" w:rsidP="006430D7">
            <w:pPr>
              <w:pStyle w:val="ListParagraph"/>
              <w:numPr>
                <w:ilvl w:val="0"/>
                <w:numId w:val="22"/>
              </w:numPr>
              <w:tabs>
                <w:tab w:val="left" w:pos="5175"/>
              </w:tabs>
              <w:spacing w:after="0" w:line="240" w:lineRule="auto"/>
              <w:rPr>
                <w:rFonts w:ascii="Century Gothic" w:hAnsi="Century Gothic"/>
                <w:sz w:val="24"/>
                <w:szCs w:val="24"/>
              </w:rPr>
            </w:pPr>
            <w:r w:rsidRPr="00912631">
              <w:rPr>
                <w:rFonts w:ascii="Century Gothic" w:hAnsi="Century Gothic"/>
                <w:sz w:val="24"/>
                <w:szCs w:val="24"/>
              </w:rPr>
              <w:t>Partner conversation</w:t>
            </w:r>
          </w:p>
          <w:p w14:paraId="0312F4FD" w14:textId="77777777" w:rsidR="005D336D" w:rsidRPr="00912631" w:rsidRDefault="005D336D" w:rsidP="006430D7">
            <w:pPr>
              <w:numPr>
                <w:ilvl w:val="0"/>
                <w:numId w:val="22"/>
              </w:numPr>
              <w:tabs>
                <w:tab w:val="left" w:pos="5175"/>
              </w:tabs>
              <w:rPr>
                <w:rFonts w:ascii="Century Gothic" w:hAnsi="Century Gothic"/>
                <w:b/>
                <w:sz w:val="24"/>
                <w:szCs w:val="24"/>
              </w:rPr>
            </w:pPr>
            <w:r w:rsidRPr="00912631">
              <w:rPr>
                <w:rFonts w:ascii="Century Gothic" w:hAnsi="Century Gothic"/>
                <w:sz w:val="24"/>
                <w:szCs w:val="24"/>
              </w:rPr>
              <w:t>Random collection of notebooks</w:t>
            </w:r>
          </w:p>
        </w:tc>
      </w:tr>
      <w:tr w:rsidR="005D336D" w:rsidRPr="00912631" w14:paraId="4FFBBD09" w14:textId="77777777" w:rsidTr="00CC1AFD">
        <w:trPr>
          <w:trHeight w:val="395"/>
        </w:trPr>
        <w:tc>
          <w:tcPr>
            <w:tcW w:w="14385" w:type="dxa"/>
            <w:gridSpan w:val="7"/>
            <w:shd w:val="clear" w:color="auto" w:fill="D9D9D9" w:themeFill="background1" w:themeFillShade="D9"/>
          </w:tcPr>
          <w:p w14:paraId="01454BDF" w14:textId="77777777" w:rsidR="005D336D" w:rsidRPr="00912631" w:rsidRDefault="005D336D" w:rsidP="006430D7">
            <w:pPr>
              <w:tabs>
                <w:tab w:val="left" w:pos="5175"/>
              </w:tabs>
              <w:jc w:val="center"/>
              <w:rPr>
                <w:rFonts w:ascii="Century Gothic" w:hAnsi="Century Gothic"/>
                <w:b/>
                <w:sz w:val="24"/>
                <w:szCs w:val="24"/>
              </w:rPr>
            </w:pPr>
            <w:r w:rsidRPr="00912631">
              <w:rPr>
                <w:rFonts w:ascii="Century Gothic" w:hAnsi="Century Gothic"/>
                <w:b/>
                <w:sz w:val="24"/>
                <w:szCs w:val="24"/>
              </w:rPr>
              <w:t>Questioning Techniques: (KAGAN Cooperative Learning Structures):</w:t>
            </w:r>
          </w:p>
        </w:tc>
      </w:tr>
      <w:tr w:rsidR="005D336D" w:rsidRPr="00912631" w14:paraId="18352537" w14:textId="77777777" w:rsidTr="00CC1AFD">
        <w:trPr>
          <w:trHeight w:val="1070"/>
        </w:trPr>
        <w:tc>
          <w:tcPr>
            <w:tcW w:w="14385" w:type="dxa"/>
            <w:gridSpan w:val="7"/>
          </w:tcPr>
          <w:p w14:paraId="016A8579" w14:textId="77777777" w:rsidR="005D336D" w:rsidRPr="00912631"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912631">
              <w:rPr>
                <w:rFonts w:ascii="Century Gothic" w:hAnsi="Century Gothic"/>
                <w:sz w:val="24"/>
                <w:szCs w:val="24"/>
              </w:rPr>
              <w:t>Rally Robin</w:t>
            </w:r>
          </w:p>
          <w:p w14:paraId="5FC7A3E2" w14:textId="77777777" w:rsidR="005D336D" w:rsidRPr="00912631"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912631">
              <w:rPr>
                <w:rFonts w:ascii="Century Gothic" w:hAnsi="Century Gothic"/>
                <w:sz w:val="24"/>
                <w:szCs w:val="24"/>
              </w:rPr>
              <w:t>Timed Pair Share</w:t>
            </w:r>
          </w:p>
          <w:p w14:paraId="61201CBD" w14:textId="77777777" w:rsidR="005D336D" w:rsidRPr="00912631" w:rsidRDefault="005D336D" w:rsidP="005D336D">
            <w:pPr>
              <w:pStyle w:val="ListParagraph"/>
              <w:numPr>
                <w:ilvl w:val="0"/>
                <w:numId w:val="21"/>
              </w:numPr>
              <w:tabs>
                <w:tab w:val="left" w:pos="5175"/>
              </w:tabs>
              <w:spacing w:after="0" w:line="240" w:lineRule="auto"/>
              <w:rPr>
                <w:rFonts w:ascii="Century Gothic" w:hAnsi="Century Gothic"/>
                <w:sz w:val="24"/>
                <w:szCs w:val="24"/>
              </w:rPr>
            </w:pPr>
            <w:r w:rsidRPr="00912631">
              <w:rPr>
                <w:rFonts w:ascii="Century Gothic" w:hAnsi="Century Gothic"/>
                <w:sz w:val="24"/>
                <w:szCs w:val="24"/>
              </w:rPr>
              <w:t>Round Robin</w:t>
            </w:r>
          </w:p>
          <w:p w14:paraId="7BD31C68" w14:textId="77777777" w:rsidR="005D336D" w:rsidRPr="00912631" w:rsidRDefault="005D336D" w:rsidP="005D336D">
            <w:pPr>
              <w:pStyle w:val="ListParagraph"/>
              <w:numPr>
                <w:ilvl w:val="0"/>
                <w:numId w:val="21"/>
              </w:numPr>
              <w:tabs>
                <w:tab w:val="left" w:pos="5175"/>
              </w:tabs>
              <w:spacing w:after="0" w:line="240" w:lineRule="auto"/>
              <w:rPr>
                <w:rFonts w:ascii="Century Gothic" w:hAnsi="Century Gothic"/>
                <w:b/>
                <w:sz w:val="24"/>
                <w:szCs w:val="24"/>
              </w:rPr>
            </w:pPr>
            <w:r w:rsidRPr="00912631">
              <w:rPr>
                <w:rFonts w:ascii="Century Gothic" w:hAnsi="Century Gothic"/>
                <w:sz w:val="24"/>
                <w:szCs w:val="24"/>
              </w:rPr>
              <w:t>Rally Coach</w:t>
            </w:r>
          </w:p>
        </w:tc>
      </w:tr>
      <w:tr w:rsidR="005D336D" w:rsidRPr="00912631" w14:paraId="5E398D82" w14:textId="77777777" w:rsidTr="00CC1AFD">
        <w:trPr>
          <w:trHeight w:val="350"/>
        </w:trPr>
        <w:tc>
          <w:tcPr>
            <w:tcW w:w="14385" w:type="dxa"/>
            <w:gridSpan w:val="7"/>
            <w:shd w:val="clear" w:color="auto" w:fill="D9D9D9" w:themeFill="background1" w:themeFillShade="D9"/>
          </w:tcPr>
          <w:p w14:paraId="6B2F9259" w14:textId="77777777" w:rsidR="005D336D" w:rsidRPr="00912631" w:rsidRDefault="005D336D" w:rsidP="006430D7">
            <w:pPr>
              <w:jc w:val="center"/>
              <w:rPr>
                <w:rFonts w:ascii="Century Gothic" w:hAnsi="Century Gothic"/>
                <w:b/>
                <w:sz w:val="24"/>
                <w:szCs w:val="24"/>
              </w:rPr>
            </w:pPr>
            <w:r w:rsidRPr="00912631">
              <w:rPr>
                <w:rFonts w:ascii="Century Gothic" w:hAnsi="Century Gothic"/>
                <w:b/>
                <w:sz w:val="24"/>
                <w:szCs w:val="24"/>
              </w:rPr>
              <w:t>General Considerations for Students with…</w:t>
            </w:r>
          </w:p>
        </w:tc>
      </w:tr>
      <w:tr w:rsidR="005D336D" w:rsidRPr="00912631" w14:paraId="0C38EF71" w14:textId="77777777" w:rsidTr="00CC1AFD">
        <w:trPr>
          <w:trHeight w:val="350"/>
        </w:trPr>
        <w:tc>
          <w:tcPr>
            <w:tcW w:w="4776" w:type="dxa"/>
            <w:gridSpan w:val="3"/>
            <w:shd w:val="clear" w:color="auto" w:fill="D9D9D9" w:themeFill="background1" w:themeFillShade="D9"/>
          </w:tcPr>
          <w:p w14:paraId="2272BCCA" w14:textId="77777777" w:rsidR="005D336D" w:rsidRPr="00912631" w:rsidRDefault="005D336D" w:rsidP="006430D7">
            <w:pPr>
              <w:jc w:val="center"/>
              <w:rPr>
                <w:rFonts w:ascii="Century Gothic" w:hAnsi="Century Gothic"/>
                <w:b/>
                <w:sz w:val="24"/>
                <w:szCs w:val="24"/>
              </w:rPr>
            </w:pPr>
            <w:r w:rsidRPr="00912631">
              <w:rPr>
                <w:rFonts w:ascii="Century Gothic" w:hAnsi="Century Gothic"/>
                <w:b/>
                <w:sz w:val="24"/>
                <w:szCs w:val="24"/>
              </w:rPr>
              <w:t>Students with Disabilities</w:t>
            </w:r>
          </w:p>
        </w:tc>
        <w:tc>
          <w:tcPr>
            <w:tcW w:w="4821" w:type="dxa"/>
            <w:gridSpan w:val="2"/>
            <w:shd w:val="clear" w:color="auto" w:fill="D9D9D9" w:themeFill="background1" w:themeFillShade="D9"/>
          </w:tcPr>
          <w:p w14:paraId="5C94FBCB" w14:textId="77777777" w:rsidR="005D336D" w:rsidRPr="00912631" w:rsidRDefault="005D336D" w:rsidP="006430D7">
            <w:pPr>
              <w:jc w:val="center"/>
              <w:rPr>
                <w:rFonts w:ascii="Century Gothic" w:hAnsi="Century Gothic"/>
                <w:b/>
                <w:sz w:val="24"/>
                <w:szCs w:val="24"/>
              </w:rPr>
            </w:pPr>
            <w:r w:rsidRPr="00912631">
              <w:rPr>
                <w:rFonts w:ascii="Century Gothic" w:hAnsi="Century Gothic"/>
                <w:b/>
                <w:sz w:val="24"/>
                <w:szCs w:val="24"/>
              </w:rPr>
              <w:t>English Language Learners</w:t>
            </w:r>
          </w:p>
        </w:tc>
        <w:tc>
          <w:tcPr>
            <w:tcW w:w="4788" w:type="dxa"/>
            <w:gridSpan w:val="2"/>
            <w:shd w:val="clear" w:color="auto" w:fill="D9D9D9" w:themeFill="background1" w:themeFillShade="D9"/>
          </w:tcPr>
          <w:p w14:paraId="64D30DAC" w14:textId="77777777" w:rsidR="005D336D" w:rsidRPr="00912631" w:rsidRDefault="005D336D" w:rsidP="006430D7">
            <w:pPr>
              <w:jc w:val="center"/>
              <w:rPr>
                <w:rFonts w:ascii="Century Gothic" w:hAnsi="Century Gothic"/>
                <w:b/>
                <w:sz w:val="24"/>
                <w:szCs w:val="24"/>
              </w:rPr>
            </w:pPr>
            <w:r w:rsidRPr="00912631">
              <w:rPr>
                <w:rFonts w:ascii="Century Gothic" w:hAnsi="Century Gothic"/>
                <w:b/>
                <w:sz w:val="24"/>
                <w:szCs w:val="24"/>
              </w:rPr>
              <w:t>Advanced Students</w:t>
            </w:r>
          </w:p>
        </w:tc>
      </w:tr>
      <w:tr w:rsidR="005D336D" w:rsidRPr="00912631" w14:paraId="19CD3B6E" w14:textId="77777777" w:rsidTr="00CC1AFD">
        <w:trPr>
          <w:trHeight w:val="350"/>
        </w:trPr>
        <w:tc>
          <w:tcPr>
            <w:tcW w:w="4776" w:type="dxa"/>
            <w:gridSpan w:val="3"/>
          </w:tcPr>
          <w:p w14:paraId="32107005" w14:textId="77777777" w:rsidR="005D336D" w:rsidRPr="00912631" w:rsidRDefault="005D336D" w:rsidP="006430D7">
            <w:pPr>
              <w:rPr>
                <w:rFonts w:ascii="Century Gothic" w:eastAsia="Times New Roman" w:hAnsi="Century Gothic" w:cs="Times New Roman"/>
                <w:color w:val="000000"/>
                <w:sz w:val="24"/>
                <w:szCs w:val="24"/>
              </w:rPr>
            </w:pPr>
            <w:r w:rsidRPr="00912631">
              <w:rPr>
                <w:rFonts w:ascii="Century Gothic" w:eastAsia="Times New Roman" w:hAnsi="Century Gothic" w:cs="Times New Roman"/>
                <w:color w:val="000000"/>
                <w:sz w:val="24"/>
                <w:szCs w:val="24"/>
              </w:rPr>
              <w:t>For Writer’s Workshop:</w:t>
            </w:r>
          </w:p>
          <w:p w14:paraId="7D283143" w14:textId="77777777" w:rsidR="005D336D" w:rsidRPr="00912631" w:rsidRDefault="005D336D" w:rsidP="006430D7">
            <w:pPr>
              <w:rPr>
                <w:rFonts w:ascii="Century Gothic" w:eastAsia="Times New Roman" w:hAnsi="Century Gothic" w:cs="Times New Roman"/>
                <w:sz w:val="24"/>
                <w:szCs w:val="24"/>
              </w:rPr>
            </w:pPr>
            <w:r w:rsidRPr="00912631">
              <w:rPr>
                <w:rFonts w:ascii="Century Gothic" w:eastAsia="Times New Roman" w:hAnsi="Century Gothic" w:cs="Times New Roman"/>
                <w:color w:val="000000"/>
                <w:sz w:val="24"/>
                <w:szCs w:val="24"/>
              </w:rPr>
              <w:t>See pages:  5, 7, 9, 11, 13, 15, 17, 19, 21, 23, 25, 27, 29, 31, 33, 35, 37, 39, 41</w:t>
            </w:r>
          </w:p>
          <w:p w14:paraId="78AF6B0A" w14:textId="77777777" w:rsidR="005D336D" w:rsidRPr="00912631" w:rsidRDefault="005D336D" w:rsidP="006430D7">
            <w:pPr>
              <w:rPr>
                <w:rFonts w:ascii="Century Gothic" w:eastAsia="Times New Roman" w:hAnsi="Century Gothic" w:cs="Times New Roman"/>
                <w:sz w:val="24"/>
                <w:szCs w:val="24"/>
              </w:rPr>
            </w:pPr>
            <w:r w:rsidRPr="00912631">
              <w:rPr>
                <w:rFonts w:ascii="Century Gothic" w:eastAsia="Times New Roman" w:hAnsi="Century Gothic" w:cs="Times New Roman"/>
                <w:color w:val="000000"/>
                <w:sz w:val="24"/>
                <w:szCs w:val="24"/>
              </w:rPr>
              <w:t>**More considerations are listed below for students with disabilities, ELL students, as well as, advanced students</w:t>
            </w:r>
          </w:p>
          <w:p w14:paraId="4E96906F" w14:textId="77777777" w:rsidR="005D336D" w:rsidRPr="00912631" w:rsidRDefault="005D336D" w:rsidP="006430D7">
            <w:pPr>
              <w:jc w:val="center"/>
              <w:rPr>
                <w:rFonts w:ascii="Century Gothic" w:hAnsi="Century Gothic"/>
                <w:b/>
                <w:sz w:val="24"/>
                <w:szCs w:val="24"/>
              </w:rPr>
            </w:pPr>
          </w:p>
        </w:tc>
        <w:tc>
          <w:tcPr>
            <w:tcW w:w="4821" w:type="dxa"/>
            <w:gridSpan w:val="2"/>
          </w:tcPr>
          <w:p w14:paraId="4B40F97E" w14:textId="77777777" w:rsidR="005D336D" w:rsidRPr="00912631" w:rsidRDefault="005D336D" w:rsidP="006430D7">
            <w:pPr>
              <w:rPr>
                <w:rFonts w:ascii="Century Gothic" w:eastAsia="Times New Roman" w:hAnsi="Century Gothic" w:cs="Times New Roman"/>
                <w:sz w:val="24"/>
                <w:szCs w:val="24"/>
              </w:rPr>
            </w:pPr>
            <w:r w:rsidRPr="00912631">
              <w:rPr>
                <w:rFonts w:ascii="Century Gothic" w:eastAsia="Times New Roman" w:hAnsi="Century Gothic" w:cs="Times New Roman"/>
                <w:color w:val="000000"/>
                <w:sz w:val="24"/>
                <w:szCs w:val="24"/>
              </w:rPr>
              <w:t>Planning Instruction for English Language Learners:</w:t>
            </w:r>
          </w:p>
          <w:p w14:paraId="6C33DFF7" w14:textId="77777777" w:rsidR="005D336D" w:rsidRPr="00912631" w:rsidRDefault="005D336D" w:rsidP="006430D7">
            <w:pPr>
              <w:numPr>
                <w:ilvl w:val="0"/>
                <w:numId w:val="11"/>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b/>
                <w:bCs/>
                <w:i/>
                <w:iCs/>
                <w:color w:val="000000"/>
                <w:sz w:val="24"/>
                <w:szCs w:val="24"/>
              </w:rPr>
              <w:t>Make connections to students’ background knowledge.</w:t>
            </w:r>
            <w:r w:rsidRPr="00912631">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912631">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14:paraId="61B5576A" w14:textId="77777777" w:rsidR="005D336D" w:rsidRPr="00912631" w:rsidRDefault="005D336D" w:rsidP="006430D7">
            <w:pPr>
              <w:numPr>
                <w:ilvl w:val="0"/>
                <w:numId w:val="11"/>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b/>
                <w:bCs/>
                <w:i/>
                <w:iCs/>
                <w:color w:val="000000"/>
                <w:sz w:val="24"/>
                <w:szCs w:val="24"/>
              </w:rPr>
              <w:t xml:space="preserve">Increase Comprehension: </w:t>
            </w:r>
            <w:r w:rsidRPr="00912631">
              <w:rPr>
                <w:rFonts w:ascii="Century Gothic" w:eastAsia="Times New Roman" w:hAnsi="Century Gothic"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14:paraId="10BBF506" w14:textId="77777777" w:rsidR="005D336D" w:rsidRPr="00912631" w:rsidRDefault="005D336D" w:rsidP="006430D7">
            <w:pPr>
              <w:numPr>
                <w:ilvl w:val="0"/>
                <w:numId w:val="11"/>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b/>
                <w:bCs/>
                <w:i/>
                <w:iCs/>
                <w:color w:val="000000"/>
                <w:sz w:val="24"/>
                <w:szCs w:val="24"/>
              </w:rPr>
              <w:t xml:space="preserve">Increase student-to-student interactions: </w:t>
            </w:r>
            <w:r w:rsidRPr="00912631">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14:paraId="24FA9C2D" w14:textId="77777777" w:rsidR="005D336D" w:rsidRPr="00912631" w:rsidRDefault="005D336D" w:rsidP="006430D7">
            <w:pPr>
              <w:numPr>
                <w:ilvl w:val="0"/>
                <w:numId w:val="11"/>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b/>
                <w:bCs/>
                <w:i/>
                <w:iCs/>
                <w:color w:val="000000"/>
                <w:sz w:val="24"/>
                <w:szCs w:val="24"/>
              </w:rPr>
              <w:t xml:space="preserve">Increase higher order thinking and the use of learning strategies: </w:t>
            </w:r>
            <w:r w:rsidRPr="00912631">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912631">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912631">
              <w:rPr>
                <w:rFonts w:ascii="Century Gothic" w:eastAsia="Times New Roman" w:hAnsi="Century Gothic" w:cs="Arial"/>
                <w:color w:val="000000"/>
                <w:sz w:val="24"/>
                <w:szCs w:val="24"/>
              </w:rPr>
              <w:t>.</w:t>
            </w:r>
          </w:p>
          <w:p w14:paraId="7CD56790" w14:textId="77777777" w:rsidR="005D336D" w:rsidRPr="00912631" w:rsidRDefault="005D336D" w:rsidP="006430D7">
            <w:pPr>
              <w:pStyle w:val="ListParagraph"/>
              <w:numPr>
                <w:ilvl w:val="0"/>
                <w:numId w:val="11"/>
              </w:numPr>
              <w:spacing w:after="0" w:line="240" w:lineRule="auto"/>
              <w:rPr>
                <w:rFonts w:ascii="Century Gothic" w:eastAsia="Times New Roman" w:hAnsi="Century Gothic" w:cs="Arial"/>
                <w:bCs/>
                <w:iCs/>
                <w:color w:val="000000"/>
                <w:sz w:val="24"/>
                <w:szCs w:val="24"/>
              </w:rPr>
            </w:pPr>
            <w:r w:rsidRPr="00912631">
              <w:rPr>
                <w:rFonts w:ascii="Century Gothic" w:eastAsia="Times New Roman" w:hAnsi="Century Gothic" w:cs="Arial"/>
                <w:b/>
                <w:bCs/>
                <w:iCs/>
                <w:color w:val="000000"/>
                <w:sz w:val="24"/>
                <w:szCs w:val="24"/>
              </w:rPr>
              <w:t>Additional Considerations:</w:t>
            </w:r>
            <w:r w:rsidRPr="00912631">
              <w:rPr>
                <w:rFonts w:ascii="Century Gothic" w:eastAsia="Times New Roman" w:hAnsi="Century Gothic" w:cs="Arial"/>
                <w:bCs/>
                <w:iCs/>
                <w:color w:val="000000"/>
                <w:sz w:val="24"/>
                <w:szCs w:val="24"/>
              </w:rPr>
              <w:t xml:space="preserve"> Language objectives are essential in addition to content objectives. If the instruction is building language, aim for a level above the language proficiency level; if the instruction is building content, aim for students’ level of language proficiency or one level below.</w:t>
            </w:r>
          </w:p>
        </w:tc>
        <w:tc>
          <w:tcPr>
            <w:tcW w:w="4788" w:type="dxa"/>
            <w:gridSpan w:val="2"/>
          </w:tcPr>
          <w:p w14:paraId="17B8A349" w14:textId="77777777" w:rsidR="005D336D" w:rsidRPr="00912631" w:rsidRDefault="005D336D" w:rsidP="006430D7">
            <w:pPr>
              <w:rPr>
                <w:rFonts w:ascii="Century Gothic" w:eastAsia="Times New Roman" w:hAnsi="Century Gothic" w:cs="Times New Roman"/>
                <w:sz w:val="24"/>
                <w:szCs w:val="24"/>
              </w:rPr>
            </w:pPr>
            <w:r w:rsidRPr="00912631">
              <w:rPr>
                <w:rFonts w:ascii="Century Gothic" w:eastAsia="Times New Roman" w:hAnsi="Century Gothic" w:cs="Times New Roman"/>
                <w:color w:val="000000"/>
                <w:sz w:val="24"/>
                <w:szCs w:val="24"/>
              </w:rPr>
              <w:t>Grade 2-5:</w:t>
            </w:r>
          </w:p>
          <w:p w14:paraId="6F3A0E60" w14:textId="77777777" w:rsidR="005D336D" w:rsidRPr="00912631" w:rsidRDefault="005D336D" w:rsidP="006430D7">
            <w:pPr>
              <w:rPr>
                <w:rFonts w:ascii="Century Gothic" w:eastAsia="Times New Roman" w:hAnsi="Century Gothic" w:cs="Times New Roman"/>
                <w:sz w:val="24"/>
                <w:szCs w:val="24"/>
              </w:rPr>
            </w:pPr>
            <w:r w:rsidRPr="00912631">
              <w:rPr>
                <w:rFonts w:ascii="Century Gothic" w:eastAsia="Times New Roman" w:hAnsi="Century Gothic" w:cs="Times New Roman"/>
                <w:color w:val="000000"/>
                <w:sz w:val="24"/>
                <w:szCs w:val="24"/>
              </w:rPr>
              <w:t>Recommended strategies for addressing the learning needs of advanced students:</w:t>
            </w:r>
          </w:p>
          <w:p w14:paraId="4AFB91E2"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14:paraId="6AAEE30A"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14:paraId="60EACFC0"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Provide books and other resources at a higher level of sophistication and/or reading level.</w:t>
            </w:r>
          </w:p>
          <w:p w14:paraId="0F09D844"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14:paraId="014E8B1F"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Provide simulations and/or opportunities to apply new concepts of the unit within the classroom, school and/or community.</w:t>
            </w:r>
          </w:p>
          <w:p w14:paraId="402CFDB8"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Provide consistent opportunities to work at the higher level of Bloom’s taxonomy: analysis, synthesis, evaluation and creativity.</w:t>
            </w:r>
          </w:p>
          <w:p w14:paraId="52EEC9A1" w14:textId="77777777" w:rsidR="005D336D" w:rsidRPr="00912631" w:rsidRDefault="005D336D" w:rsidP="006430D7">
            <w:pPr>
              <w:numPr>
                <w:ilvl w:val="0"/>
                <w:numId w:val="12"/>
              </w:numPr>
              <w:textAlignment w:val="baseline"/>
              <w:rPr>
                <w:rFonts w:ascii="Century Gothic" w:eastAsia="Times New Roman" w:hAnsi="Century Gothic" w:cs="Arial"/>
                <w:color w:val="000000"/>
                <w:sz w:val="24"/>
                <w:szCs w:val="24"/>
              </w:rPr>
            </w:pPr>
            <w:r w:rsidRPr="00912631">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14:paraId="7C6C181C" w14:textId="77777777" w:rsidR="005D336D" w:rsidRPr="00912631" w:rsidRDefault="005D336D" w:rsidP="005D336D">
            <w:pPr>
              <w:pStyle w:val="ListParagraph"/>
              <w:numPr>
                <w:ilvl w:val="0"/>
                <w:numId w:val="12"/>
              </w:numPr>
              <w:spacing w:after="0" w:line="240" w:lineRule="auto"/>
              <w:rPr>
                <w:rFonts w:ascii="Century Gothic" w:hAnsi="Century Gothic"/>
                <w:b/>
                <w:sz w:val="24"/>
                <w:szCs w:val="24"/>
              </w:rPr>
            </w:pPr>
            <w:r w:rsidRPr="00912631">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14:paraId="644D49A0" w14:textId="77777777" w:rsidR="005D336D" w:rsidRPr="00912631" w:rsidRDefault="005D336D" w:rsidP="005D336D">
      <w:pPr>
        <w:tabs>
          <w:tab w:val="left" w:pos="5175"/>
        </w:tabs>
        <w:jc w:val="center"/>
        <w:rPr>
          <w:rFonts w:ascii="Century Gothic" w:hAnsi="Century Gothic"/>
          <w:sz w:val="24"/>
          <w:szCs w:val="24"/>
        </w:rPr>
      </w:pPr>
    </w:p>
    <w:p w14:paraId="2F7B99AB" w14:textId="77777777" w:rsidR="001D74AD" w:rsidRPr="00912631" w:rsidRDefault="001D74AD">
      <w:pPr>
        <w:rPr>
          <w:rFonts w:ascii="Century Gothic" w:hAnsi="Century Gothic"/>
        </w:rPr>
      </w:pPr>
    </w:p>
    <w:sectPr w:rsidR="001D74AD" w:rsidRPr="00912631"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25AD4"/>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C3B24"/>
    <w:multiLevelType w:val="hybridMultilevel"/>
    <w:tmpl w:val="F11074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44EAE"/>
    <w:multiLevelType w:val="hybridMultilevel"/>
    <w:tmpl w:val="D8302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4B4063"/>
    <w:multiLevelType w:val="hybridMultilevel"/>
    <w:tmpl w:val="CD08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8959B3"/>
    <w:multiLevelType w:val="hybridMultilevel"/>
    <w:tmpl w:val="CCF8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C294F"/>
    <w:multiLevelType w:val="hybridMultilevel"/>
    <w:tmpl w:val="E8441D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23E85"/>
    <w:multiLevelType w:val="multilevel"/>
    <w:tmpl w:val="4A8E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D7841"/>
    <w:multiLevelType w:val="hybridMultilevel"/>
    <w:tmpl w:val="C4326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5B35FC"/>
    <w:multiLevelType w:val="hybridMultilevel"/>
    <w:tmpl w:val="63E81C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E20EB8"/>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95709"/>
    <w:multiLevelType w:val="hybridMultilevel"/>
    <w:tmpl w:val="92F2B0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A31580"/>
    <w:multiLevelType w:val="multilevel"/>
    <w:tmpl w:val="E208E8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0823D6"/>
    <w:multiLevelType w:val="hybridMultilevel"/>
    <w:tmpl w:val="0A42F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D573BA"/>
    <w:multiLevelType w:val="hybridMultilevel"/>
    <w:tmpl w:val="6FD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D1AD2"/>
    <w:multiLevelType w:val="hybridMultilevel"/>
    <w:tmpl w:val="152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D2432"/>
    <w:multiLevelType w:val="hybridMultilevel"/>
    <w:tmpl w:val="89A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2"/>
  </w:num>
  <w:num w:numId="3">
    <w:abstractNumId w:val="29"/>
  </w:num>
  <w:num w:numId="4">
    <w:abstractNumId w:val="1"/>
  </w:num>
  <w:num w:numId="5">
    <w:abstractNumId w:val="31"/>
  </w:num>
  <w:num w:numId="6">
    <w:abstractNumId w:val="4"/>
  </w:num>
  <w:num w:numId="7">
    <w:abstractNumId w:val="6"/>
  </w:num>
  <w:num w:numId="8">
    <w:abstractNumId w:val="5"/>
  </w:num>
  <w:num w:numId="9">
    <w:abstractNumId w:val="11"/>
  </w:num>
  <w:num w:numId="10">
    <w:abstractNumId w:val="12"/>
  </w:num>
  <w:num w:numId="11">
    <w:abstractNumId w:val="25"/>
  </w:num>
  <w:num w:numId="12">
    <w:abstractNumId w:val="21"/>
  </w:num>
  <w:num w:numId="13">
    <w:abstractNumId w:val="16"/>
  </w:num>
  <w:num w:numId="14">
    <w:abstractNumId w:val="27"/>
  </w:num>
  <w:num w:numId="15">
    <w:abstractNumId w:val="15"/>
  </w:num>
  <w:num w:numId="16">
    <w:abstractNumId w:val="28"/>
  </w:num>
  <w:num w:numId="17">
    <w:abstractNumId w:val="9"/>
  </w:num>
  <w:num w:numId="18">
    <w:abstractNumId w:val="7"/>
  </w:num>
  <w:num w:numId="19">
    <w:abstractNumId w:val="20"/>
  </w:num>
  <w:num w:numId="20">
    <w:abstractNumId w:val="0"/>
  </w:num>
  <w:num w:numId="21">
    <w:abstractNumId w:val="30"/>
  </w:num>
  <w:num w:numId="22">
    <w:abstractNumId w:val="22"/>
  </w:num>
  <w:num w:numId="23">
    <w:abstractNumId w:val="8"/>
  </w:num>
  <w:num w:numId="24">
    <w:abstractNumId w:val="13"/>
  </w:num>
  <w:num w:numId="25">
    <w:abstractNumId w:val="24"/>
  </w:num>
  <w:num w:numId="26">
    <w:abstractNumId w:val="23"/>
  </w:num>
  <w:num w:numId="27">
    <w:abstractNumId w:val="10"/>
  </w:num>
  <w:num w:numId="28">
    <w:abstractNumId w:val="3"/>
  </w:num>
  <w:num w:numId="29">
    <w:abstractNumId w:val="26"/>
  </w:num>
  <w:num w:numId="30">
    <w:abstractNumId w:val="2"/>
  </w:num>
  <w:num w:numId="31">
    <w:abstractNumId w:val="14"/>
  </w:num>
  <w:num w:numId="32">
    <w:abstractNumId w:val="18"/>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6D"/>
    <w:rsid w:val="00025F2F"/>
    <w:rsid w:val="0010528F"/>
    <w:rsid w:val="001D74AD"/>
    <w:rsid w:val="00222C40"/>
    <w:rsid w:val="00223D24"/>
    <w:rsid w:val="002408CB"/>
    <w:rsid w:val="00410E6D"/>
    <w:rsid w:val="005732E8"/>
    <w:rsid w:val="005D336D"/>
    <w:rsid w:val="005E37D8"/>
    <w:rsid w:val="005E5BF4"/>
    <w:rsid w:val="0061216B"/>
    <w:rsid w:val="00657118"/>
    <w:rsid w:val="0066721C"/>
    <w:rsid w:val="007201B9"/>
    <w:rsid w:val="007A6BFF"/>
    <w:rsid w:val="007C7F8E"/>
    <w:rsid w:val="00835875"/>
    <w:rsid w:val="0091173D"/>
    <w:rsid w:val="00912631"/>
    <w:rsid w:val="00913342"/>
    <w:rsid w:val="009678EC"/>
    <w:rsid w:val="00985F2D"/>
    <w:rsid w:val="009913A3"/>
    <w:rsid w:val="009A31AD"/>
    <w:rsid w:val="009B4ACE"/>
    <w:rsid w:val="00A15D8E"/>
    <w:rsid w:val="00AB35C2"/>
    <w:rsid w:val="00AC6D64"/>
    <w:rsid w:val="00AD102F"/>
    <w:rsid w:val="00C16630"/>
    <w:rsid w:val="00CC1AFD"/>
    <w:rsid w:val="00CD5790"/>
    <w:rsid w:val="00D27858"/>
    <w:rsid w:val="00D4638C"/>
    <w:rsid w:val="00D86C64"/>
    <w:rsid w:val="00DD73A9"/>
    <w:rsid w:val="00E62B25"/>
    <w:rsid w:val="00E90F0C"/>
    <w:rsid w:val="00F00883"/>
    <w:rsid w:val="00F65986"/>
    <w:rsid w:val="00F752AE"/>
    <w:rsid w:val="00F90655"/>
    <w:rsid w:val="00FB1D18"/>
    <w:rsid w:val="0412F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232C"/>
  <w15:docId w15:val="{3864266C-FA9B-439E-9CC8-F31C8FAB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5E37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7D8"/>
    <w:rPr>
      <w:rFonts w:ascii="Tahoma" w:hAnsi="Tahoma" w:cs="Tahoma"/>
      <w:sz w:val="16"/>
      <w:szCs w:val="16"/>
    </w:rPr>
  </w:style>
  <w:style w:type="paragraph" w:styleId="Footer">
    <w:name w:val="footer"/>
    <w:basedOn w:val="Normal"/>
    <w:link w:val="FooterChar"/>
    <w:uiPriority w:val="99"/>
    <w:unhideWhenUsed/>
    <w:rsid w:val="007C7F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F8E"/>
  </w:style>
  <w:style w:type="paragraph" w:styleId="NormalWeb">
    <w:name w:val="Normal (Web)"/>
    <w:basedOn w:val="Normal"/>
    <w:uiPriority w:val="99"/>
    <w:semiHidden/>
    <w:unhideWhenUsed/>
    <w:rsid w:val="00D4638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E5B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3" ma:contentTypeDescription="Create a new document." ma:contentTypeScope="" ma:versionID="23d02dff9d9ca3130497b1c5da18f2d1">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2d48b48d64268ca94374a06d5715c174"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2AE30-1AEA-4C9F-B463-EA2CAD410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9A3BD-F615-4FAE-A780-6EF7EDEF3696}">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2110bed4-ef6c-4a43-9b77-4fb889b180a1"/>
    <ds:schemaRef ds:uri="cf4e347e-8944-4cde-8896-04cc8f390c76"/>
    <ds:schemaRef ds:uri="http://purl.org/dc/dcmitype/"/>
  </ds:schemaRefs>
</ds:datastoreItem>
</file>

<file path=customXml/itemProps3.xml><?xml version="1.0" encoding="utf-8"?>
<ds:datastoreItem xmlns:ds="http://schemas.openxmlformats.org/officeDocument/2006/customXml" ds:itemID="{CE7C8DD2-7B84-4470-9268-E0C01AD7AB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Olga Fotinis</dc:creator>
  <cp:lastModifiedBy>Lisa Gilbride</cp:lastModifiedBy>
  <cp:revision>5</cp:revision>
  <dcterms:created xsi:type="dcterms:W3CDTF">2017-06-19T23:01:00Z</dcterms:created>
  <dcterms:modified xsi:type="dcterms:W3CDTF">2017-06-19T23:23:00Z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